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47" w:rsidRPr="00B46CCC" w:rsidRDefault="00B46CCC" w:rsidP="006B3999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 w:rsidRPr="00B46CCC">
        <w:rPr>
          <w:rFonts w:asciiTheme="majorHAnsi" w:hAnsiTheme="majorHAnsi"/>
          <w:b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5514975</wp:posOffset>
            </wp:positionH>
            <wp:positionV relativeFrom="paragraph">
              <wp:posOffset>-104775</wp:posOffset>
            </wp:positionV>
            <wp:extent cx="1252220" cy="1581785"/>
            <wp:effectExtent l="57150" t="19050" r="119380" b="75565"/>
            <wp:wrapThrough wrapText="bothSides">
              <wp:wrapPolygon edited="0">
                <wp:start x="-986" y="-260"/>
                <wp:lineTo x="-329" y="22632"/>
                <wp:lineTo x="23002" y="22632"/>
                <wp:lineTo x="23659" y="20811"/>
                <wp:lineTo x="23659" y="3122"/>
                <wp:lineTo x="23331" y="260"/>
                <wp:lineTo x="23002" y="-260"/>
                <wp:lineTo x="-986" y="-26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210214324801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5817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53247" w:rsidRPr="00B46CCC">
        <w:rPr>
          <w:rFonts w:asciiTheme="majorHAnsi" w:hAnsiTheme="majorHAnsi"/>
          <w:b/>
          <w:sz w:val="32"/>
          <w:szCs w:val="32"/>
        </w:rPr>
        <w:t>R</w:t>
      </w:r>
      <w:r w:rsidRPr="00B46CCC">
        <w:rPr>
          <w:rFonts w:asciiTheme="majorHAnsi" w:hAnsiTheme="majorHAnsi"/>
          <w:b/>
          <w:sz w:val="32"/>
          <w:szCs w:val="32"/>
        </w:rPr>
        <w:t>EYNALDO L. COLLADO</w:t>
      </w:r>
    </w:p>
    <w:p w:rsidR="00A53247" w:rsidRPr="00A53247" w:rsidRDefault="00A53247" w:rsidP="006B3999">
      <w:pPr>
        <w:spacing w:after="0" w:line="240" w:lineRule="auto"/>
        <w:rPr>
          <w:rFonts w:asciiTheme="majorHAnsi" w:hAnsiTheme="majorHAnsi"/>
        </w:rPr>
      </w:pPr>
      <w:r w:rsidRPr="00A53247">
        <w:rPr>
          <w:rFonts w:asciiTheme="majorHAnsi" w:hAnsiTheme="majorHAnsi"/>
        </w:rPr>
        <w:t xml:space="preserve">Location: </w:t>
      </w:r>
      <w:r w:rsidR="00B46CCC">
        <w:rPr>
          <w:rFonts w:asciiTheme="majorHAnsi" w:hAnsiTheme="majorHAnsi"/>
        </w:rPr>
        <w:t>Saudi Arabia</w:t>
      </w:r>
    </w:p>
    <w:p w:rsidR="00A53247" w:rsidRDefault="00A53247" w:rsidP="006B399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Date of Birth: December 16, 1976</w:t>
      </w:r>
    </w:p>
    <w:p w:rsidR="00A53247" w:rsidRDefault="00A53247" w:rsidP="006B399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Nationality: Filipino</w:t>
      </w:r>
    </w:p>
    <w:p w:rsidR="00A53247" w:rsidRPr="00A53247" w:rsidRDefault="00A53247" w:rsidP="006B3999">
      <w:pPr>
        <w:spacing w:after="0" w:line="240" w:lineRule="auto"/>
        <w:rPr>
          <w:rFonts w:asciiTheme="majorHAnsi" w:hAnsiTheme="majorHAnsi"/>
        </w:rPr>
      </w:pPr>
      <w:r w:rsidRPr="00A53247">
        <w:rPr>
          <w:rFonts w:asciiTheme="majorHAnsi" w:hAnsiTheme="majorHAnsi"/>
        </w:rPr>
        <w:t>Gender: Male</w:t>
      </w:r>
    </w:p>
    <w:p w:rsidR="00A53247" w:rsidRDefault="00A53247" w:rsidP="006B3999">
      <w:pPr>
        <w:spacing w:after="0" w:line="240" w:lineRule="auto"/>
        <w:rPr>
          <w:rFonts w:asciiTheme="majorHAnsi" w:hAnsiTheme="majorHAnsi"/>
        </w:rPr>
      </w:pPr>
      <w:r w:rsidRPr="00A53247">
        <w:rPr>
          <w:rFonts w:asciiTheme="majorHAnsi" w:hAnsiTheme="majorHAnsi"/>
        </w:rPr>
        <w:t>Marital Status: Married</w:t>
      </w:r>
    </w:p>
    <w:p w:rsidR="00A53247" w:rsidRDefault="00A53247" w:rsidP="006B3999">
      <w:pPr>
        <w:spacing w:after="0" w:line="240" w:lineRule="auto"/>
        <w:rPr>
          <w:rFonts w:asciiTheme="majorHAnsi" w:hAnsiTheme="majorHAnsi"/>
        </w:rPr>
      </w:pPr>
    </w:p>
    <w:p w:rsidR="00B46CCC" w:rsidRPr="00B46CCC" w:rsidRDefault="00B46CCC" w:rsidP="006B3999">
      <w:pPr>
        <w:spacing w:after="0" w:line="240" w:lineRule="auto"/>
        <w:rPr>
          <w:rFonts w:asciiTheme="majorHAnsi" w:hAnsiTheme="majorHAnsi"/>
          <w:b/>
        </w:rPr>
      </w:pPr>
      <w:r w:rsidRPr="00B46CCC">
        <w:rPr>
          <w:rFonts w:asciiTheme="majorHAnsi" w:hAnsiTheme="majorHAnsi"/>
          <w:b/>
        </w:rPr>
        <w:t>DESIRED EMPLOYMENT: MACHINE OPERATOR</w:t>
      </w:r>
      <w:r w:rsidR="00BD7A93">
        <w:rPr>
          <w:rFonts w:asciiTheme="majorHAnsi" w:hAnsiTheme="majorHAnsi"/>
          <w:b/>
        </w:rPr>
        <w:t xml:space="preserve"> / WELDER</w:t>
      </w:r>
    </w:p>
    <w:p w:rsidR="00B46CCC" w:rsidRDefault="00B46CCC" w:rsidP="006B3999">
      <w:pPr>
        <w:spacing w:after="0" w:line="240" w:lineRule="auto"/>
        <w:rPr>
          <w:rFonts w:asciiTheme="majorHAnsi" w:hAnsiTheme="majorHAnsi"/>
          <w:b/>
        </w:rPr>
      </w:pPr>
    </w:p>
    <w:p w:rsidR="00A53247" w:rsidRDefault="00A53247" w:rsidP="006B3999">
      <w:pPr>
        <w:spacing w:after="0" w:line="240" w:lineRule="auto"/>
        <w:rPr>
          <w:rFonts w:asciiTheme="majorHAnsi" w:hAnsiTheme="majorHAnsi"/>
          <w:b/>
        </w:rPr>
      </w:pPr>
      <w:r w:rsidRPr="00A53247">
        <w:rPr>
          <w:rFonts w:asciiTheme="majorHAnsi" w:hAnsiTheme="majorHAnsi"/>
          <w:b/>
        </w:rPr>
        <w:t>OBJECTIVE:</w:t>
      </w:r>
    </w:p>
    <w:p w:rsidR="006B3999" w:rsidRDefault="006B3999" w:rsidP="006B3999">
      <w:pPr>
        <w:spacing w:after="0" w:line="240" w:lineRule="auto"/>
        <w:ind w:left="720"/>
        <w:rPr>
          <w:rFonts w:asciiTheme="majorHAnsi" w:hAnsiTheme="majorHAnsi" w:cs="Tahoma"/>
        </w:rPr>
      </w:pPr>
      <w:r w:rsidRPr="006B3999">
        <w:rPr>
          <w:rFonts w:asciiTheme="majorHAnsi" w:hAnsiTheme="majorHAnsi" w:cs="Tahoma"/>
        </w:rPr>
        <w:t>To seek for a position of which my qualifications may value and join an organiza</w:t>
      </w:r>
      <w:r>
        <w:rPr>
          <w:rFonts w:asciiTheme="majorHAnsi" w:hAnsiTheme="majorHAnsi" w:cs="Tahoma"/>
        </w:rPr>
        <w:t xml:space="preserve">tion where my skills, </w:t>
      </w:r>
      <w:r w:rsidRPr="006B3999">
        <w:rPr>
          <w:rFonts w:asciiTheme="majorHAnsi" w:hAnsiTheme="majorHAnsi" w:cs="Tahoma"/>
        </w:rPr>
        <w:t>training,</w:t>
      </w:r>
      <w:r>
        <w:rPr>
          <w:rFonts w:asciiTheme="majorHAnsi" w:hAnsiTheme="majorHAnsi" w:cs="Tahoma"/>
        </w:rPr>
        <w:t xml:space="preserve"> </w:t>
      </w:r>
      <w:r w:rsidRPr="006B3999">
        <w:rPr>
          <w:rFonts w:asciiTheme="majorHAnsi" w:hAnsiTheme="majorHAnsi" w:cs="Tahoma"/>
        </w:rPr>
        <w:t xml:space="preserve">and experience will be maximized with the end result of achieving </w:t>
      </w:r>
      <w:r>
        <w:rPr>
          <w:rFonts w:asciiTheme="majorHAnsi" w:hAnsiTheme="majorHAnsi" w:cs="Tahoma"/>
        </w:rPr>
        <w:t xml:space="preserve">career growth, productivity and </w:t>
      </w:r>
      <w:r w:rsidRPr="006B3999">
        <w:rPr>
          <w:rFonts w:asciiTheme="majorHAnsi" w:hAnsiTheme="majorHAnsi" w:cs="Tahoma"/>
        </w:rPr>
        <w:t xml:space="preserve">contribute to improve the effectiveness of quality system for the firms’ operation. </w:t>
      </w:r>
    </w:p>
    <w:p w:rsidR="006B3999" w:rsidRDefault="006B3999" w:rsidP="006B3999">
      <w:pPr>
        <w:spacing w:after="0" w:line="240" w:lineRule="auto"/>
        <w:ind w:left="720"/>
        <w:rPr>
          <w:rFonts w:asciiTheme="majorHAnsi" w:hAnsiTheme="majorHAnsi" w:cs="Tahoma"/>
        </w:rPr>
      </w:pPr>
    </w:p>
    <w:p w:rsidR="006B3999" w:rsidRDefault="006B3999" w:rsidP="006B3999">
      <w:pPr>
        <w:spacing w:after="0" w:line="240" w:lineRule="auto"/>
        <w:rPr>
          <w:rFonts w:asciiTheme="majorHAnsi" w:hAnsiTheme="majorHAnsi" w:cs="Tahoma"/>
          <w:b/>
        </w:rPr>
      </w:pPr>
      <w:r w:rsidRPr="006B3999">
        <w:rPr>
          <w:rFonts w:asciiTheme="majorHAnsi" w:hAnsiTheme="majorHAnsi" w:cs="Tahoma"/>
          <w:b/>
        </w:rPr>
        <w:t>WORK EXPERIENCE:</w:t>
      </w:r>
    </w:p>
    <w:p w:rsidR="006B3999" w:rsidRPr="006B3999" w:rsidRDefault="006B3999" w:rsidP="006B3999">
      <w:pPr>
        <w:tabs>
          <w:tab w:val="left" w:pos="2160"/>
        </w:tabs>
        <w:spacing w:after="0" w:line="240" w:lineRule="auto"/>
        <w:ind w:left="720"/>
        <w:rPr>
          <w:rFonts w:asciiTheme="majorHAnsi" w:hAnsiTheme="majorHAnsi" w:cs="Tahoma"/>
          <w:color w:val="000000"/>
        </w:rPr>
      </w:pPr>
      <w:r w:rsidRPr="006B3999">
        <w:rPr>
          <w:rFonts w:asciiTheme="majorHAnsi" w:hAnsiTheme="majorHAnsi" w:cs="Tahoma"/>
          <w:b/>
          <w:color w:val="000000"/>
        </w:rPr>
        <w:t>NATIONAL PIPE CO., LTD. (KSA)</w:t>
      </w:r>
    </w:p>
    <w:p w:rsidR="006B3999" w:rsidRPr="006B3999" w:rsidRDefault="006B3999" w:rsidP="006B3999">
      <w:pPr>
        <w:spacing w:after="0" w:line="240" w:lineRule="auto"/>
        <w:ind w:left="720"/>
        <w:rPr>
          <w:rFonts w:asciiTheme="majorHAnsi" w:hAnsiTheme="majorHAnsi" w:cs="Tahoma"/>
          <w:color w:val="000000"/>
        </w:rPr>
      </w:pPr>
      <w:r w:rsidRPr="006B3999">
        <w:rPr>
          <w:rFonts w:asciiTheme="majorHAnsi" w:hAnsiTheme="majorHAnsi" w:cs="Tahoma"/>
          <w:color w:val="000000"/>
        </w:rPr>
        <w:t xml:space="preserve">P.O Box 1099 Al </w:t>
      </w:r>
      <w:proofErr w:type="spellStart"/>
      <w:r w:rsidRPr="006B3999">
        <w:rPr>
          <w:rFonts w:asciiTheme="majorHAnsi" w:hAnsiTheme="majorHAnsi" w:cs="Tahoma"/>
          <w:color w:val="000000"/>
        </w:rPr>
        <w:t>Khobar</w:t>
      </w:r>
      <w:proofErr w:type="spellEnd"/>
      <w:r w:rsidRPr="006B3999">
        <w:rPr>
          <w:rFonts w:asciiTheme="majorHAnsi" w:hAnsiTheme="majorHAnsi" w:cs="Tahoma"/>
          <w:color w:val="000000"/>
        </w:rPr>
        <w:t xml:space="preserve"> 31952 Saudi Arabia</w:t>
      </w:r>
    </w:p>
    <w:p w:rsidR="006B3999" w:rsidRPr="006B3999" w:rsidRDefault="006B3999" w:rsidP="006B3999">
      <w:pPr>
        <w:tabs>
          <w:tab w:val="left" w:pos="2160"/>
        </w:tabs>
        <w:spacing w:after="0" w:line="240" w:lineRule="auto"/>
        <w:ind w:left="720"/>
        <w:rPr>
          <w:rFonts w:asciiTheme="majorHAnsi" w:hAnsiTheme="majorHAnsi" w:cs="Tahoma"/>
          <w:color w:val="0D0D0D" w:themeColor="text1" w:themeTint="F2"/>
        </w:rPr>
      </w:pPr>
      <w:r w:rsidRPr="006B3999">
        <w:rPr>
          <w:rFonts w:asciiTheme="majorHAnsi" w:hAnsiTheme="majorHAnsi" w:cs="Tahoma"/>
        </w:rPr>
        <w:t xml:space="preserve">November 8, 2006 </w:t>
      </w:r>
      <w:r w:rsidRPr="006B3999">
        <w:rPr>
          <w:rFonts w:asciiTheme="majorHAnsi" w:hAnsiTheme="majorHAnsi" w:cs="Tahoma"/>
          <w:color w:val="0D0D0D" w:themeColor="text1" w:themeTint="F2"/>
        </w:rPr>
        <w:t>- present</w:t>
      </w:r>
    </w:p>
    <w:p w:rsidR="006B3999" w:rsidRPr="006B3999" w:rsidRDefault="006B3999" w:rsidP="006B3999">
      <w:pPr>
        <w:tabs>
          <w:tab w:val="left" w:pos="2160"/>
        </w:tabs>
        <w:spacing w:after="0" w:line="240" w:lineRule="auto"/>
        <w:ind w:left="720"/>
        <w:rPr>
          <w:rFonts w:asciiTheme="majorHAnsi" w:hAnsiTheme="majorHAnsi" w:cs="Tahoma"/>
        </w:rPr>
      </w:pPr>
      <w:r w:rsidRPr="006B3999">
        <w:rPr>
          <w:rFonts w:asciiTheme="majorHAnsi" w:hAnsiTheme="majorHAnsi" w:cs="Tahoma"/>
        </w:rPr>
        <w:t>Welder (fabrication/repair)</w:t>
      </w:r>
    </w:p>
    <w:p w:rsidR="00DD162B" w:rsidRDefault="006B3999" w:rsidP="00DD162B">
      <w:pPr>
        <w:tabs>
          <w:tab w:val="left" w:pos="2160"/>
        </w:tabs>
        <w:spacing w:after="0" w:line="240" w:lineRule="auto"/>
        <w:ind w:left="720"/>
        <w:rPr>
          <w:rFonts w:asciiTheme="majorHAnsi" w:hAnsiTheme="majorHAnsi" w:cs="Tahoma"/>
        </w:rPr>
      </w:pPr>
      <w:r w:rsidRPr="006B3999">
        <w:rPr>
          <w:rFonts w:asciiTheme="majorHAnsi" w:hAnsiTheme="majorHAnsi" w:cs="Tahoma"/>
        </w:rPr>
        <w:t>Project: Saudi Aramco/SWCC/ACC-POSCO/FUJAIRAH</w:t>
      </w:r>
    </w:p>
    <w:p w:rsidR="00DD162B" w:rsidRPr="00DD162B" w:rsidRDefault="006B3999" w:rsidP="00DD162B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Theme="majorHAnsi" w:hAnsiTheme="majorHAnsi" w:cs="Tahoma"/>
        </w:rPr>
      </w:pPr>
      <w:r w:rsidRPr="00DD162B">
        <w:rPr>
          <w:rFonts w:asciiTheme="majorHAnsi" w:hAnsiTheme="majorHAnsi" w:cs="Tahoma"/>
          <w:color w:val="000000"/>
        </w:rPr>
        <w:t xml:space="preserve">A joint venture between Sumitomo Corporation of Japan and </w:t>
      </w:r>
      <w:proofErr w:type="spellStart"/>
      <w:r w:rsidRPr="00DD162B">
        <w:rPr>
          <w:rFonts w:asciiTheme="majorHAnsi" w:hAnsiTheme="majorHAnsi" w:cs="Tahoma"/>
          <w:color w:val="000000"/>
        </w:rPr>
        <w:t>Rezayat</w:t>
      </w:r>
      <w:proofErr w:type="spellEnd"/>
      <w:r w:rsidRPr="00DD162B">
        <w:rPr>
          <w:rFonts w:asciiTheme="majorHAnsi" w:hAnsiTheme="majorHAnsi" w:cs="Tahoma"/>
          <w:color w:val="000000"/>
        </w:rPr>
        <w:t xml:space="preserve"> Group of Company, KSA.</w:t>
      </w:r>
    </w:p>
    <w:p w:rsidR="00DD162B" w:rsidRPr="00DD162B" w:rsidRDefault="006B3999" w:rsidP="00DD162B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Theme="majorHAnsi" w:hAnsiTheme="majorHAnsi" w:cs="Tahoma"/>
        </w:rPr>
      </w:pPr>
      <w:r w:rsidRPr="00DD162B">
        <w:rPr>
          <w:rFonts w:asciiTheme="majorHAnsi" w:hAnsiTheme="majorHAnsi" w:cs="Tahoma"/>
          <w:color w:val="000000"/>
        </w:rPr>
        <w:t>ISO 9001 Certified and API -5LMonogram Holder.</w:t>
      </w:r>
    </w:p>
    <w:p w:rsidR="00DD162B" w:rsidRPr="00DD162B" w:rsidRDefault="006B3999" w:rsidP="00DD162B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Theme="majorHAnsi" w:hAnsiTheme="majorHAnsi" w:cs="Tahoma"/>
        </w:rPr>
      </w:pPr>
      <w:r w:rsidRPr="00DD162B">
        <w:rPr>
          <w:rFonts w:asciiTheme="majorHAnsi" w:hAnsiTheme="majorHAnsi" w:cs="Tahoma"/>
          <w:color w:val="000000"/>
        </w:rPr>
        <w:t>Production Line: Helical and Longitudinal Welded Seam Pipes/ Pipe Repair Sleeves.</w:t>
      </w:r>
    </w:p>
    <w:p w:rsidR="00DD162B" w:rsidRPr="00DD162B" w:rsidRDefault="006B3999" w:rsidP="00DD162B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Theme="majorHAnsi" w:hAnsiTheme="majorHAnsi" w:cs="Tahoma"/>
        </w:rPr>
      </w:pPr>
      <w:r w:rsidRPr="00DD162B">
        <w:rPr>
          <w:rFonts w:asciiTheme="majorHAnsi" w:hAnsiTheme="majorHAnsi" w:cs="Tahoma"/>
          <w:color w:val="000000"/>
        </w:rPr>
        <w:t>Major Customers; Saudi Aramco, SWCC, Kuwait Oil Company and Qatar Petroleum Company.</w:t>
      </w:r>
    </w:p>
    <w:p w:rsidR="00DD162B" w:rsidRPr="00DD162B" w:rsidRDefault="006B3999" w:rsidP="00DD162B">
      <w:pPr>
        <w:pStyle w:val="ListParagraph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Theme="majorHAnsi" w:hAnsiTheme="majorHAnsi" w:cs="Tahoma"/>
        </w:rPr>
      </w:pPr>
      <w:r w:rsidRPr="00DD162B">
        <w:rPr>
          <w:rFonts w:asciiTheme="majorHAnsi" w:hAnsiTheme="majorHAnsi" w:cs="Tahoma"/>
          <w:color w:val="000000"/>
        </w:rPr>
        <w:t xml:space="preserve">Based in </w:t>
      </w:r>
      <w:proofErr w:type="spellStart"/>
      <w:r w:rsidRPr="00DD162B">
        <w:rPr>
          <w:rFonts w:asciiTheme="majorHAnsi" w:hAnsiTheme="majorHAnsi" w:cs="Tahoma"/>
          <w:color w:val="000000"/>
        </w:rPr>
        <w:t>Dahran</w:t>
      </w:r>
      <w:proofErr w:type="spellEnd"/>
      <w:r w:rsidRPr="00DD162B">
        <w:rPr>
          <w:rFonts w:asciiTheme="majorHAnsi" w:hAnsiTheme="majorHAnsi" w:cs="Tahoma"/>
          <w:color w:val="000000"/>
        </w:rPr>
        <w:t>,</w:t>
      </w:r>
      <w:r w:rsidR="00DD162B">
        <w:rPr>
          <w:rFonts w:asciiTheme="majorHAnsi" w:hAnsiTheme="majorHAnsi" w:cs="Tahoma"/>
          <w:color w:val="000000"/>
        </w:rPr>
        <w:t xml:space="preserve"> </w:t>
      </w:r>
      <w:r w:rsidRPr="00DD162B">
        <w:rPr>
          <w:rFonts w:asciiTheme="majorHAnsi" w:hAnsiTheme="majorHAnsi" w:cs="Tahoma"/>
          <w:color w:val="000000"/>
        </w:rPr>
        <w:t>Saudi Arabia, employing a thousand workers composed of Arabs,</w:t>
      </w:r>
      <w:r w:rsidR="00DD162B">
        <w:rPr>
          <w:rFonts w:asciiTheme="majorHAnsi" w:hAnsiTheme="majorHAnsi" w:cs="Tahoma"/>
          <w:color w:val="000000"/>
        </w:rPr>
        <w:t xml:space="preserve"> </w:t>
      </w:r>
      <w:r w:rsidRPr="00DD162B">
        <w:rPr>
          <w:rFonts w:asciiTheme="majorHAnsi" w:hAnsiTheme="majorHAnsi" w:cs="Tahoma"/>
          <w:color w:val="000000"/>
        </w:rPr>
        <w:t>Filipino,</w:t>
      </w:r>
      <w:r w:rsidR="00DD162B">
        <w:rPr>
          <w:rFonts w:asciiTheme="majorHAnsi" w:hAnsiTheme="majorHAnsi" w:cs="Tahoma"/>
          <w:color w:val="000000"/>
        </w:rPr>
        <w:t xml:space="preserve"> </w:t>
      </w:r>
      <w:r w:rsidRPr="00DD162B">
        <w:rPr>
          <w:rFonts w:asciiTheme="majorHAnsi" w:hAnsiTheme="majorHAnsi" w:cs="Tahoma"/>
          <w:color w:val="000000"/>
        </w:rPr>
        <w:t>and other nationalities</w:t>
      </w:r>
    </w:p>
    <w:p w:rsidR="00DD162B" w:rsidRPr="00DD162B" w:rsidRDefault="00DD162B" w:rsidP="00DD162B">
      <w:pPr>
        <w:pStyle w:val="ListParagraph"/>
        <w:tabs>
          <w:tab w:val="left" w:pos="2160"/>
        </w:tabs>
        <w:spacing w:after="0" w:line="240" w:lineRule="auto"/>
        <w:ind w:left="1440"/>
        <w:rPr>
          <w:rFonts w:asciiTheme="majorHAnsi" w:hAnsiTheme="majorHAnsi" w:cs="Tahoma"/>
          <w:b/>
        </w:rPr>
      </w:pPr>
      <w:r w:rsidRPr="00DD162B">
        <w:rPr>
          <w:rFonts w:asciiTheme="majorHAnsi" w:hAnsiTheme="majorHAnsi" w:cs="Tahoma"/>
          <w:b/>
        </w:rPr>
        <w:t>DUTIES:</w:t>
      </w:r>
    </w:p>
    <w:p w:rsidR="00DD162B" w:rsidRDefault="00DD162B" w:rsidP="00DD162B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SMAW (Shielded Metal Arc Welding)</w:t>
      </w:r>
    </w:p>
    <w:p w:rsidR="00DD162B" w:rsidRPr="00C37BA0" w:rsidRDefault="00DD162B" w:rsidP="00DD162B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ahoma"/>
          <w:color w:val="000000"/>
        </w:rPr>
      </w:pPr>
      <w:r>
        <w:rPr>
          <w:rFonts w:asciiTheme="majorHAnsi" w:hAnsiTheme="majorHAnsi" w:cs="Arial"/>
          <w:color w:val="000000"/>
        </w:rPr>
        <w:t xml:space="preserve">SAW </w:t>
      </w:r>
      <w:r w:rsidRPr="00DD162B">
        <w:rPr>
          <w:rFonts w:asciiTheme="majorHAnsi" w:hAnsiTheme="majorHAnsi" w:cs="Arial"/>
          <w:color w:val="000000"/>
        </w:rPr>
        <w:t>(Submerged Arc Welding)</w:t>
      </w:r>
    </w:p>
    <w:p w:rsidR="00C37BA0" w:rsidRPr="00C37BA0" w:rsidRDefault="00C37BA0" w:rsidP="00DD162B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ahoma"/>
          <w:color w:val="000000"/>
        </w:rPr>
      </w:pPr>
      <w:r>
        <w:rPr>
          <w:rFonts w:asciiTheme="majorHAnsi" w:hAnsiTheme="majorHAnsi" w:cs="Arial"/>
          <w:color w:val="000000"/>
        </w:rPr>
        <w:t>TIG (Tungsten Inert</w:t>
      </w:r>
      <w:bookmarkStart w:id="0" w:name="_GoBack"/>
      <w:bookmarkEnd w:id="0"/>
      <w:r>
        <w:rPr>
          <w:rFonts w:asciiTheme="majorHAnsi" w:hAnsiTheme="majorHAnsi" w:cs="Arial"/>
          <w:color w:val="000000"/>
        </w:rPr>
        <w:t xml:space="preserve"> Gas)</w:t>
      </w:r>
    </w:p>
    <w:p w:rsidR="00C37BA0" w:rsidRPr="00DD162B" w:rsidRDefault="00C37BA0" w:rsidP="00DD162B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ahoma"/>
          <w:color w:val="000000"/>
        </w:rPr>
      </w:pPr>
      <w:r>
        <w:rPr>
          <w:rFonts w:asciiTheme="majorHAnsi" w:hAnsiTheme="majorHAnsi" w:cs="Arial"/>
          <w:color w:val="000000"/>
        </w:rPr>
        <w:t>MIG (Metal Inert Gas)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Responsible for the welding repair of sub-surface and visual defects for various grades of SAW CARBON STEEL Welded Pipes.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Perform welding high pressure pipeline for petroleum, sour and non sour gasses, water and other fluids produced from the spiral and longitudinal pipe m</w:t>
      </w:r>
      <w:r>
        <w:rPr>
          <w:rFonts w:asciiTheme="majorHAnsi" w:hAnsiTheme="majorHAnsi" w:cs="Tahoma"/>
          <w:color w:val="000000"/>
        </w:rPr>
        <w:t xml:space="preserve">ills. Pipe size ranges from 20 to </w:t>
      </w:r>
      <w:r w:rsidRPr="00DD162B">
        <w:rPr>
          <w:rFonts w:asciiTheme="majorHAnsi" w:hAnsiTheme="majorHAnsi" w:cs="Tahoma"/>
          <w:color w:val="000000"/>
        </w:rPr>
        <w:t>80 inches diameter with length 6-24 meters.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Welding repair conducted was based from the customer’s spe</w:t>
      </w:r>
      <w:r>
        <w:rPr>
          <w:rFonts w:asciiTheme="majorHAnsi" w:hAnsiTheme="majorHAnsi" w:cs="Tahoma"/>
          <w:color w:val="000000"/>
        </w:rPr>
        <w:t>cification and according to API–</w:t>
      </w:r>
      <w:r w:rsidRPr="00DD162B">
        <w:rPr>
          <w:rFonts w:asciiTheme="majorHAnsi" w:hAnsiTheme="majorHAnsi" w:cs="Tahoma"/>
          <w:color w:val="000000"/>
        </w:rPr>
        <w:t>5L standards and subject to X-ray examination, ultrasonic testing and Hydro testing. The defects repaired included slag inclusion, incomplete penetration, lacks of fusion, melt through, porosity, pinholes, jump welds, undercuts and etc.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Assigned to perform the SAW (Submerged Arc Welding) of Helical T-Cross pipes which ranges from 20-80 inches pipe diameter.</w:t>
      </w:r>
    </w:p>
    <w:p w:rsidR="00DD162B" w:rsidRPr="00DD162B" w:rsidRDefault="00DD162B" w:rsidP="00DD162B">
      <w:pPr>
        <w:spacing w:after="0" w:line="240" w:lineRule="auto"/>
        <w:ind w:left="720" w:firstLine="720"/>
        <w:rPr>
          <w:rFonts w:asciiTheme="majorHAnsi" w:hAnsiTheme="majorHAnsi" w:cs="Arial"/>
          <w:b/>
          <w:color w:val="000000"/>
        </w:rPr>
      </w:pPr>
      <w:r w:rsidRPr="00DD162B">
        <w:rPr>
          <w:rFonts w:asciiTheme="majorHAnsi" w:hAnsiTheme="majorHAnsi" w:cs="Arial"/>
          <w:b/>
          <w:color w:val="000000"/>
        </w:rPr>
        <w:t>As Machine Operator (Overhead Crane Operator)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Capacity of 10 x 2 tons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Check the machine, cable and daily check list before performing an operation for safety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Responsible in lifting pipes to move or transfer from one place to another.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Responsible in informing the assigned rigger man before loading and unloading</w:t>
      </w:r>
      <w:r>
        <w:rPr>
          <w:rFonts w:asciiTheme="majorHAnsi" w:hAnsiTheme="majorHAnsi" w:cs="Tahoma"/>
          <w:color w:val="000000"/>
        </w:rPr>
        <w:t xml:space="preserve"> </w:t>
      </w:r>
      <w:r w:rsidRPr="00DD162B">
        <w:rPr>
          <w:rFonts w:asciiTheme="majorHAnsi" w:hAnsiTheme="majorHAnsi" w:cs="Tahoma"/>
          <w:color w:val="000000"/>
        </w:rPr>
        <w:t>the pipe to avoid damage and injury.</w:t>
      </w:r>
    </w:p>
    <w:p w:rsidR="00DD162B" w:rsidRPr="00DD162B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Reports any defect/damage or abnormality of the machine to maintenance officer.</w:t>
      </w:r>
    </w:p>
    <w:p w:rsidR="006B3999" w:rsidRDefault="00DD162B" w:rsidP="00DD162B">
      <w:pPr>
        <w:numPr>
          <w:ilvl w:val="0"/>
          <w:numId w:val="8"/>
        </w:numPr>
        <w:spacing w:after="0" w:line="240" w:lineRule="auto"/>
        <w:rPr>
          <w:rFonts w:asciiTheme="majorHAnsi" w:hAnsiTheme="majorHAnsi" w:cs="Tahoma"/>
          <w:color w:val="000000"/>
        </w:rPr>
      </w:pPr>
      <w:r w:rsidRPr="00DD162B">
        <w:rPr>
          <w:rFonts w:asciiTheme="majorHAnsi" w:hAnsiTheme="majorHAnsi" w:cs="Tahoma"/>
          <w:color w:val="000000"/>
        </w:rPr>
        <w:t>Cleaning the machine before leaving and endorsing to the next shift.</w:t>
      </w:r>
    </w:p>
    <w:p w:rsidR="00DD162B" w:rsidRDefault="00DD162B" w:rsidP="00DD162B">
      <w:pPr>
        <w:spacing w:after="0" w:line="240" w:lineRule="auto"/>
        <w:rPr>
          <w:rFonts w:asciiTheme="majorHAnsi" w:hAnsiTheme="majorHAnsi" w:cs="Tahoma"/>
          <w:color w:val="000000"/>
        </w:rPr>
      </w:pPr>
    </w:p>
    <w:p w:rsidR="00DD162B" w:rsidRDefault="00DD162B" w:rsidP="00DD162B">
      <w:pPr>
        <w:spacing w:after="0" w:line="240" w:lineRule="auto"/>
        <w:rPr>
          <w:rFonts w:asciiTheme="majorHAnsi" w:hAnsiTheme="majorHAnsi" w:cs="Tahoma"/>
          <w:b/>
          <w:color w:val="000000"/>
        </w:rPr>
      </w:pPr>
      <w:r>
        <w:rPr>
          <w:rFonts w:asciiTheme="majorHAnsi" w:hAnsiTheme="majorHAnsi" w:cs="Tahoma"/>
          <w:b/>
          <w:color w:val="000000"/>
        </w:rPr>
        <w:t>TRAININGS ATTENDED:</w:t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>Course:</w:t>
      </w:r>
      <w:r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>Gas Tungsten Arc Welding NC II</w:t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>Date:</w:t>
      </w:r>
      <w:r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>March 5-16,</w:t>
      </w:r>
      <w:r w:rsidR="008521B5">
        <w:rPr>
          <w:rFonts w:asciiTheme="majorHAnsi" w:hAnsiTheme="majorHAnsi" w:cs="Tahoma"/>
          <w:bCs/>
        </w:rPr>
        <w:t xml:space="preserve"> </w:t>
      </w:r>
      <w:r w:rsidRPr="00DD162B">
        <w:rPr>
          <w:rFonts w:asciiTheme="majorHAnsi" w:hAnsiTheme="majorHAnsi" w:cs="Tahoma"/>
          <w:bCs/>
        </w:rPr>
        <w:t>2012</w:t>
      </w: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lastRenderedPageBreak/>
        <w:t>Venue</w:t>
      </w:r>
      <w:r w:rsidRPr="00DD162B">
        <w:rPr>
          <w:rFonts w:asciiTheme="majorHAnsi" w:hAnsiTheme="majorHAnsi" w:cs="Tahoma"/>
          <w:bCs/>
        </w:rPr>
        <w:t>:</w:t>
      </w:r>
      <w:r w:rsidRPr="00DD162B">
        <w:rPr>
          <w:rFonts w:asciiTheme="majorHAnsi" w:hAnsiTheme="majorHAnsi" w:cs="Tahoma"/>
          <w:bCs/>
        </w:rPr>
        <w:tab/>
        <w:t>TESDA Regional Training Center</w:t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 xml:space="preserve">San </w:t>
      </w:r>
      <w:proofErr w:type="spellStart"/>
      <w:r w:rsidRPr="00DD162B">
        <w:rPr>
          <w:rFonts w:asciiTheme="majorHAnsi" w:hAnsiTheme="majorHAnsi" w:cs="Tahoma"/>
          <w:bCs/>
        </w:rPr>
        <w:t>Fernando</w:t>
      </w:r>
      <w:proofErr w:type="gramStart"/>
      <w:r w:rsidRPr="00DD162B">
        <w:rPr>
          <w:rFonts w:asciiTheme="majorHAnsi" w:hAnsiTheme="majorHAnsi" w:cs="Tahoma"/>
          <w:bCs/>
        </w:rPr>
        <w:t>,La</w:t>
      </w:r>
      <w:proofErr w:type="spellEnd"/>
      <w:proofErr w:type="gramEnd"/>
      <w:r w:rsidRPr="00DD162B">
        <w:rPr>
          <w:rFonts w:asciiTheme="majorHAnsi" w:hAnsiTheme="majorHAnsi" w:cs="Tahoma"/>
          <w:bCs/>
        </w:rPr>
        <w:t xml:space="preserve"> Union</w:t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rPr>
          <w:rFonts w:asciiTheme="majorHAnsi" w:hAnsiTheme="majorHAnsi" w:cs="Tahoma"/>
          <w:bCs/>
        </w:rPr>
      </w:pP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rPr>
          <w:rFonts w:asciiTheme="majorHAnsi" w:hAnsiTheme="majorHAnsi" w:cs="Tahoma"/>
          <w:b/>
          <w:bCs/>
        </w:rPr>
      </w:pP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DD162B">
        <w:rPr>
          <w:rFonts w:asciiTheme="majorHAnsi" w:hAnsiTheme="majorHAnsi" w:cs="Tahoma"/>
          <w:bCs/>
        </w:rPr>
        <w:t>Course:</w:t>
      </w:r>
      <w:r w:rsidRPr="00DD162B">
        <w:rPr>
          <w:rFonts w:asciiTheme="majorHAnsi" w:hAnsiTheme="majorHAnsi" w:cs="Tahoma"/>
          <w:bCs/>
        </w:rPr>
        <w:tab/>
        <w:t>Overhead Crane Operator Training Program</w:t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DD162B">
        <w:rPr>
          <w:rFonts w:asciiTheme="majorHAnsi" w:hAnsiTheme="majorHAnsi" w:cs="Tahoma"/>
          <w:bCs/>
        </w:rPr>
        <w:t>Date:</w:t>
      </w:r>
      <w:r w:rsidRPr="00DD162B">
        <w:rPr>
          <w:rFonts w:asciiTheme="majorHAnsi" w:hAnsiTheme="majorHAnsi" w:cs="Tahoma"/>
          <w:bCs/>
        </w:rPr>
        <w:tab/>
        <w:t>November 2, 2007</w:t>
      </w: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ab/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DD162B">
        <w:rPr>
          <w:rFonts w:asciiTheme="majorHAnsi" w:hAnsiTheme="majorHAnsi" w:cs="Tahoma"/>
          <w:bCs/>
        </w:rPr>
        <w:t>Venue:</w:t>
      </w:r>
      <w:r w:rsidRPr="00DD162B">
        <w:rPr>
          <w:rFonts w:asciiTheme="majorHAnsi" w:hAnsiTheme="majorHAnsi" w:cs="Tahoma"/>
          <w:bCs/>
        </w:rPr>
        <w:tab/>
        <w:t>National Pipe Company Ltd.</w:t>
      </w:r>
    </w:p>
    <w:p w:rsidR="00DD162B" w:rsidRPr="00DD162B" w:rsidRDefault="00DD162B" w:rsidP="00DD162B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ab/>
      </w:r>
      <w:r w:rsidRPr="00DD162B">
        <w:rPr>
          <w:rFonts w:asciiTheme="majorHAnsi" w:hAnsiTheme="majorHAnsi" w:cs="Tahoma"/>
          <w:bCs/>
        </w:rPr>
        <w:t xml:space="preserve">Al </w:t>
      </w:r>
      <w:proofErr w:type="spellStart"/>
      <w:r w:rsidRPr="00DD162B">
        <w:rPr>
          <w:rFonts w:asciiTheme="majorHAnsi" w:hAnsiTheme="majorHAnsi" w:cs="Tahoma"/>
          <w:bCs/>
        </w:rPr>
        <w:t>Khobar</w:t>
      </w:r>
      <w:proofErr w:type="gramStart"/>
      <w:r w:rsidRPr="00DD162B">
        <w:rPr>
          <w:rFonts w:asciiTheme="majorHAnsi" w:hAnsiTheme="majorHAnsi" w:cs="Tahoma"/>
          <w:bCs/>
        </w:rPr>
        <w:t>,KSA</w:t>
      </w:r>
      <w:proofErr w:type="spellEnd"/>
      <w:proofErr w:type="gramEnd"/>
    </w:p>
    <w:p w:rsidR="00DD162B" w:rsidRDefault="00DD162B" w:rsidP="00DD162B">
      <w:pPr>
        <w:spacing w:after="0" w:line="240" w:lineRule="auto"/>
        <w:rPr>
          <w:rFonts w:asciiTheme="majorHAnsi" w:hAnsiTheme="majorHAnsi" w:cs="Tahoma"/>
          <w:b/>
          <w:color w:val="000000"/>
        </w:rPr>
      </w:pPr>
    </w:p>
    <w:p w:rsidR="00DD162B" w:rsidRPr="00DD162B" w:rsidRDefault="00DD162B" w:rsidP="00DD162B">
      <w:pPr>
        <w:spacing w:after="0" w:line="240" w:lineRule="auto"/>
        <w:rPr>
          <w:rFonts w:asciiTheme="majorHAnsi" w:hAnsiTheme="majorHAnsi" w:cs="Tahoma"/>
          <w:b/>
          <w:color w:val="000000"/>
        </w:rPr>
      </w:pPr>
      <w:r w:rsidRPr="00DD162B">
        <w:rPr>
          <w:rFonts w:asciiTheme="majorHAnsi" w:hAnsiTheme="majorHAnsi" w:cs="Tahoma"/>
          <w:b/>
          <w:color w:val="000000"/>
        </w:rPr>
        <w:t>SKILLS AND COMPETENCES:</w:t>
      </w:r>
    </w:p>
    <w:p w:rsidR="00937716" w:rsidRPr="00937716" w:rsidRDefault="00937716" w:rsidP="008521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937716">
        <w:rPr>
          <w:rFonts w:asciiTheme="majorHAnsi" w:eastAsia="Times New Roman" w:hAnsiTheme="majorHAnsi" w:cs="Times New Roman"/>
        </w:rPr>
        <w:t>Have the tolerance to produce and gather engineering parts made from a variety of materials, to within size distinctions of only a few hundredths of a millimeter.</w:t>
      </w:r>
    </w:p>
    <w:p w:rsidR="00937716" w:rsidRPr="00937716" w:rsidRDefault="00937716" w:rsidP="008521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937716">
        <w:rPr>
          <w:rFonts w:asciiTheme="majorHAnsi" w:eastAsia="Times New Roman" w:hAnsiTheme="majorHAnsi" w:cs="Times New Roman"/>
          <w:color w:val="111111"/>
        </w:rPr>
        <w:t>Proficient in handling the current and latest tools at his disposal, from hand and measuring paraphernalia to machine tools</w:t>
      </w:r>
    </w:p>
    <w:p w:rsidR="00937716" w:rsidRPr="00937716" w:rsidRDefault="00937716" w:rsidP="008521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937716">
        <w:rPr>
          <w:rFonts w:asciiTheme="majorHAnsi" w:eastAsia="Times New Roman" w:hAnsiTheme="majorHAnsi" w:cs="Times New Roman"/>
          <w:color w:val="111111"/>
        </w:rPr>
        <w:t>Have the knowledge about and experience with metal</w:t>
      </w:r>
      <w:r>
        <w:rPr>
          <w:rFonts w:asciiTheme="majorHAnsi" w:eastAsia="Times New Roman" w:hAnsiTheme="majorHAnsi" w:cs="Times New Roman"/>
          <w:color w:val="111111"/>
        </w:rPr>
        <w:t xml:space="preserve"> </w:t>
      </w:r>
      <w:r w:rsidRPr="00937716">
        <w:rPr>
          <w:rFonts w:asciiTheme="majorHAnsi" w:eastAsia="Times New Roman" w:hAnsiTheme="majorHAnsi" w:cs="Times New Roman"/>
          <w:color w:val="111111"/>
        </w:rPr>
        <w:t>forming, machining, machine building, machine maintenance, stamping, screw machining, laser cutting</w:t>
      </w:r>
      <w:r>
        <w:rPr>
          <w:rFonts w:asciiTheme="majorHAnsi" w:eastAsia="Times New Roman" w:hAnsiTheme="majorHAnsi" w:cs="Times New Roman"/>
          <w:color w:val="111111"/>
        </w:rPr>
        <w:t xml:space="preserve"> and more.</w:t>
      </w:r>
    </w:p>
    <w:p w:rsidR="00937716" w:rsidRPr="00937716" w:rsidRDefault="00937716" w:rsidP="008521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937716">
        <w:rPr>
          <w:rFonts w:asciiTheme="majorHAnsi" w:eastAsia="Times New Roman" w:hAnsiTheme="majorHAnsi" w:cs="Times New Roman"/>
          <w:color w:val="111111"/>
        </w:rPr>
        <w:t>Careful attention to examining errors in current or recently manufactured components or equipment</w:t>
      </w:r>
    </w:p>
    <w:p w:rsidR="00DD162B" w:rsidRPr="008521B5" w:rsidRDefault="00DD162B" w:rsidP="008521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>Expertise in Welding</w:t>
      </w:r>
    </w:p>
    <w:p w:rsidR="00DD162B" w:rsidRDefault="00DD162B" w:rsidP="008521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>Expertise in Machine Operations</w:t>
      </w:r>
    </w:p>
    <w:p w:rsidR="00937716" w:rsidRPr="00937716" w:rsidRDefault="00937716" w:rsidP="00937716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>Driving Skill</w:t>
      </w:r>
    </w:p>
    <w:p w:rsidR="00DD162B" w:rsidRPr="008521B5" w:rsidRDefault="00DD162B" w:rsidP="008521B5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 xml:space="preserve">Documents/Passport No.: </w:t>
      </w:r>
      <w:r w:rsidR="00BD7A93">
        <w:rPr>
          <w:rFonts w:ascii="Arial" w:hAnsi="Arial" w:cs="Arial"/>
          <w:color w:val="212121"/>
          <w:sz w:val="20"/>
          <w:szCs w:val="20"/>
          <w:shd w:val="clear" w:color="auto" w:fill="F8F8F8"/>
        </w:rPr>
        <w:t>P4359007B</w:t>
      </w:r>
    </w:p>
    <w:p w:rsidR="008521B5" w:rsidRDefault="008521B5" w:rsidP="008521B5">
      <w:pPr>
        <w:spacing w:after="0" w:line="240" w:lineRule="auto"/>
        <w:rPr>
          <w:rFonts w:asciiTheme="majorHAnsi" w:hAnsiTheme="majorHAnsi" w:cs="Tahoma"/>
          <w:b/>
          <w:bCs/>
        </w:rPr>
      </w:pPr>
    </w:p>
    <w:p w:rsidR="008521B5" w:rsidRPr="008521B5" w:rsidRDefault="008521B5" w:rsidP="008521B5">
      <w:pPr>
        <w:spacing w:after="0" w:line="240" w:lineRule="auto"/>
        <w:rPr>
          <w:rFonts w:asciiTheme="majorHAnsi" w:hAnsiTheme="majorHAnsi" w:cs="Tahoma"/>
          <w:b/>
          <w:bCs/>
        </w:rPr>
      </w:pPr>
      <w:r w:rsidRPr="008521B5">
        <w:rPr>
          <w:rFonts w:asciiTheme="majorHAnsi" w:hAnsiTheme="majorHAnsi" w:cs="Tahoma"/>
          <w:b/>
          <w:bCs/>
        </w:rPr>
        <w:t>EDUCATION BACKGROUND:</w:t>
      </w:r>
    </w:p>
    <w:p w:rsid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>TERTIARY EDUCATION</w:t>
      </w:r>
    </w:p>
    <w:p w:rsidR="008521B5" w:rsidRP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>Computer Technician</w:t>
      </w:r>
      <w:r w:rsidRPr="008521B5">
        <w:rPr>
          <w:rFonts w:asciiTheme="majorHAnsi" w:hAnsiTheme="majorHAnsi" w:cs="Tahoma"/>
          <w:bCs/>
        </w:rPr>
        <w:tab/>
      </w:r>
    </w:p>
    <w:p w:rsidR="008521B5" w:rsidRP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/>
          <w:bCs/>
        </w:rPr>
      </w:pPr>
      <w:proofErr w:type="spellStart"/>
      <w:r>
        <w:rPr>
          <w:rFonts w:asciiTheme="majorHAnsi" w:hAnsiTheme="majorHAnsi" w:cs="Tahoma"/>
          <w:bCs/>
        </w:rPr>
        <w:t>Computronix</w:t>
      </w:r>
      <w:proofErr w:type="spellEnd"/>
      <w:r>
        <w:rPr>
          <w:rFonts w:asciiTheme="majorHAnsi" w:hAnsiTheme="majorHAnsi" w:cs="Tahoma"/>
          <w:bCs/>
        </w:rPr>
        <w:t xml:space="preserve"> College</w:t>
      </w:r>
      <w:r>
        <w:rPr>
          <w:rFonts w:asciiTheme="majorHAnsi" w:hAnsiTheme="majorHAnsi"/>
          <w:bCs/>
        </w:rPr>
        <w:t xml:space="preserve">, </w:t>
      </w:r>
      <w:r w:rsidRPr="008521B5">
        <w:rPr>
          <w:rFonts w:asciiTheme="majorHAnsi" w:hAnsiTheme="majorHAnsi"/>
          <w:bCs/>
        </w:rPr>
        <w:t>Dagupan City, Philippines, June 1997-March 1998</w:t>
      </w:r>
      <w:r w:rsidRPr="008521B5">
        <w:rPr>
          <w:rFonts w:asciiTheme="majorHAnsi" w:hAnsiTheme="majorHAnsi"/>
          <w:bCs/>
        </w:rPr>
        <w:tab/>
      </w:r>
      <w:r w:rsidRPr="008521B5">
        <w:rPr>
          <w:rFonts w:asciiTheme="majorHAnsi" w:hAnsiTheme="majorHAnsi"/>
          <w:bCs/>
        </w:rPr>
        <w:tab/>
      </w:r>
      <w:r w:rsidRPr="008521B5">
        <w:rPr>
          <w:rFonts w:asciiTheme="majorHAnsi" w:hAnsiTheme="majorHAnsi"/>
          <w:bCs/>
        </w:rPr>
        <w:tab/>
      </w:r>
      <w:r w:rsidRPr="008521B5">
        <w:rPr>
          <w:rFonts w:asciiTheme="majorHAnsi" w:hAnsiTheme="majorHAnsi"/>
          <w:bCs/>
        </w:rPr>
        <w:tab/>
      </w:r>
    </w:p>
    <w:p w:rsid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</w:p>
    <w:p w:rsidR="008521B5" w:rsidRP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>Ministerial Certificate</w:t>
      </w:r>
      <w:r w:rsidRPr="008521B5">
        <w:rPr>
          <w:rFonts w:asciiTheme="majorHAnsi" w:hAnsiTheme="majorHAnsi" w:cs="Tahoma"/>
          <w:bCs/>
        </w:rPr>
        <w:tab/>
      </w:r>
    </w:p>
    <w:p w:rsidR="008521B5" w:rsidRP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/>
          <w:bCs/>
        </w:rPr>
      </w:pPr>
      <w:r w:rsidRPr="008521B5">
        <w:rPr>
          <w:rFonts w:asciiTheme="majorHAnsi" w:hAnsiTheme="majorHAnsi" w:cs="Tahoma"/>
          <w:bCs/>
        </w:rPr>
        <w:t xml:space="preserve">Pentecostal Bible College, </w:t>
      </w:r>
      <w:proofErr w:type="spellStart"/>
      <w:r w:rsidRPr="008521B5">
        <w:rPr>
          <w:rFonts w:asciiTheme="majorHAnsi" w:hAnsiTheme="majorHAnsi"/>
          <w:bCs/>
        </w:rPr>
        <w:t>Catbangen</w:t>
      </w:r>
      <w:proofErr w:type="spellEnd"/>
      <w:r w:rsidRPr="008521B5">
        <w:rPr>
          <w:rFonts w:asciiTheme="majorHAnsi" w:hAnsiTheme="majorHAnsi"/>
          <w:bCs/>
        </w:rPr>
        <w:t>, San Fernando City, June 2001-March 2002</w:t>
      </w:r>
    </w:p>
    <w:p w:rsidR="008521B5" w:rsidRP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8521B5">
        <w:rPr>
          <w:rFonts w:asciiTheme="majorHAnsi" w:hAnsiTheme="majorHAnsi"/>
          <w:bCs/>
        </w:rPr>
        <w:tab/>
      </w:r>
      <w:r w:rsidRPr="008521B5">
        <w:rPr>
          <w:rFonts w:asciiTheme="majorHAnsi" w:hAnsiTheme="majorHAnsi"/>
          <w:bCs/>
        </w:rPr>
        <w:tab/>
      </w:r>
      <w:r w:rsidRPr="008521B5">
        <w:rPr>
          <w:rFonts w:asciiTheme="majorHAnsi" w:hAnsiTheme="majorHAnsi"/>
          <w:bCs/>
        </w:rPr>
        <w:tab/>
      </w: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</w:p>
    <w:p w:rsid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>SECONDARY EDUCATION</w:t>
      </w:r>
    </w:p>
    <w:p w:rsidR="008521B5" w:rsidRP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Arial"/>
          <w:bCs/>
          <w:i/>
        </w:rPr>
      </w:pPr>
      <w:r w:rsidRPr="008521B5">
        <w:rPr>
          <w:rFonts w:asciiTheme="majorHAnsi" w:hAnsiTheme="majorHAnsi" w:cs="Tahoma"/>
          <w:bCs/>
        </w:rPr>
        <w:t xml:space="preserve">Union Institute Of Rosario, </w:t>
      </w:r>
      <w:proofErr w:type="spellStart"/>
      <w:r w:rsidRPr="008521B5">
        <w:rPr>
          <w:rFonts w:asciiTheme="majorHAnsi" w:hAnsiTheme="majorHAnsi" w:cs="Tahoma"/>
          <w:bCs/>
        </w:rPr>
        <w:t>Poblacion</w:t>
      </w:r>
      <w:proofErr w:type="spellEnd"/>
      <w:r w:rsidRPr="008521B5">
        <w:rPr>
          <w:rFonts w:asciiTheme="majorHAnsi" w:hAnsiTheme="majorHAnsi" w:cs="Tahoma"/>
          <w:bCs/>
        </w:rPr>
        <w:t xml:space="preserve"> </w:t>
      </w:r>
      <w:proofErr w:type="spellStart"/>
      <w:r w:rsidRPr="008521B5">
        <w:rPr>
          <w:rFonts w:asciiTheme="majorHAnsi" w:hAnsiTheme="majorHAnsi" w:cs="Tahoma"/>
          <w:bCs/>
        </w:rPr>
        <w:t>East</w:t>
      </w:r>
      <w:proofErr w:type="gramStart"/>
      <w:r w:rsidRPr="008521B5">
        <w:rPr>
          <w:rFonts w:asciiTheme="majorHAnsi" w:hAnsiTheme="majorHAnsi" w:cs="Tahoma"/>
          <w:bCs/>
        </w:rPr>
        <w:t>,Rosario,La</w:t>
      </w:r>
      <w:proofErr w:type="spellEnd"/>
      <w:proofErr w:type="gramEnd"/>
      <w:r w:rsidRPr="008521B5">
        <w:rPr>
          <w:rFonts w:asciiTheme="majorHAnsi" w:hAnsiTheme="majorHAnsi" w:cs="Tahoma"/>
          <w:bCs/>
        </w:rPr>
        <w:t xml:space="preserve"> </w:t>
      </w:r>
      <w:proofErr w:type="spellStart"/>
      <w:r w:rsidRPr="008521B5">
        <w:rPr>
          <w:rFonts w:asciiTheme="majorHAnsi" w:hAnsiTheme="majorHAnsi" w:cs="Tahoma"/>
          <w:bCs/>
        </w:rPr>
        <w:t>Union,June</w:t>
      </w:r>
      <w:proofErr w:type="spellEnd"/>
      <w:r w:rsidRPr="008521B5">
        <w:rPr>
          <w:rFonts w:asciiTheme="majorHAnsi" w:hAnsiTheme="majorHAnsi" w:cs="Tahoma"/>
          <w:bCs/>
        </w:rPr>
        <w:t xml:space="preserve"> 1989-March 1993     </w:t>
      </w:r>
    </w:p>
    <w:p w:rsidR="008521B5" w:rsidRP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  <w:r w:rsidRPr="008521B5">
        <w:rPr>
          <w:rFonts w:asciiTheme="majorHAnsi" w:hAnsiTheme="majorHAnsi" w:cs="Tahoma"/>
          <w:bCs/>
        </w:rPr>
        <w:tab/>
      </w:r>
    </w:p>
    <w:p w:rsid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r>
        <w:rPr>
          <w:rFonts w:asciiTheme="majorHAnsi" w:hAnsiTheme="majorHAnsi" w:cs="Tahoma"/>
          <w:bCs/>
        </w:rPr>
        <w:t>PRIMARY EDUCATION</w:t>
      </w:r>
      <w:r>
        <w:rPr>
          <w:rFonts w:asciiTheme="majorHAnsi" w:hAnsiTheme="majorHAnsi" w:cs="Tahoma"/>
          <w:bCs/>
        </w:rPr>
        <w:tab/>
      </w:r>
    </w:p>
    <w:p w:rsidR="008521B5" w:rsidRDefault="008521B5" w:rsidP="008521B5">
      <w:pPr>
        <w:tabs>
          <w:tab w:val="left" w:pos="1575"/>
        </w:tabs>
        <w:spacing w:after="0" w:line="240" w:lineRule="auto"/>
        <w:ind w:left="720"/>
        <w:rPr>
          <w:rFonts w:asciiTheme="majorHAnsi" w:hAnsiTheme="majorHAnsi" w:cs="Tahoma"/>
          <w:bCs/>
        </w:rPr>
      </w:pPr>
      <w:proofErr w:type="spellStart"/>
      <w:r w:rsidRPr="008521B5">
        <w:rPr>
          <w:rFonts w:asciiTheme="majorHAnsi" w:hAnsiTheme="majorHAnsi" w:cs="Tahoma"/>
          <w:bCs/>
        </w:rPr>
        <w:t>Udiao</w:t>
      </w:r>
      <w:proofErr w:type="spellEnd"/>
      <w:r w:rsidRPr="008521B5">
        <w:rPr>
          <w:rFonts w:asciiTheme="majorHAnsi" w:hAnsiTheme="majorHAnsi" w:cs="Tahoma"/>
          <w:bCs/>
        </w:rPr>
        <w:t xml:space="preserve"> Elementary School</w:t>
      </w:r>
      <w:r>
        <w:rPr>
          <w:rFonts w:asciiTheme="majorHAnsi" w:hAnsiTheme="majorHAnsi" w:cs="Tahoma"/>
          <w:bCs/>
        </w:rPr>
        <w:t xml:space="preserve">, </w:t>
      </w:r>
      <w:proofErr w:type="spellStart"/>
      <w:r w:rsidRPr="008521B5">
        <w:rPr>
          <w:rFonts w:asciiTheme="majorHAnsi" w:hAnsiTheme="majorHAnsi" w:cs="Tahoma"/>
          <w:bCs/>
        </w:rPr>
        <w:t>Udiao</w:t>
      </w:r>
      <w:proofErr w:type="gramStart"/>
      <w:r w:rsidRPr="008521B5">
        <w:rPr>
          <w:rFonts w:asciiTheme="majorHAnsi" w:hAnsiTheme="majorHAnsi" w:cs="Tahoma"/>
          <w:bCs/>
        </w:rPr>
        <w:t>,Rosario,La</w:t>
      </w:r>
      <w:proofErr w:type="spellEnd"/>
      <w:proofErr w:type="gramEnd"/>
      <w:r w:rsidRPr="008521B5">
        <w:rPr>
          <w:rFonts w:asciiTheme="majorHAnsi" w:hAnsiTheme="majorHAnsi" w:cs="Tahoma"/>
          <w:bCs/>
        </w:rPr>
        <w:t xml:space="preserve"> </w:t>
      </w:r>
      <w:proofErr w:type="spellStart"/>
      <w:r w:rsidRPr="008521B5">
        <w:rPr>
          <w:rFonts w:asciiTheme="majorHAnsi" w:hAnsiTheme="majorHAnsi" w:cs="Tahoma"/>
          <w:bCs/>
        </w:rPr>
        <w:t>Union,June</w:t>
      </w:r>
      <w:proofErr w:type="spellEnd"/>
      <w:r w:rsidRPr="008521B5">
        <w:rPr>
          <w:rFonts w:asciiTheme="majorHAnsi" w:hAnsiTheme="majorHAnsi" w:cs="Tahoma"/>
          <w:bCs/>
        </w:rPr>
        <w:t xml:space="preserve"> 1983-March 1989</w:t>
      </w:r>
    </w:p>
    <w:p w:rsidR="008521B5" w:rsidRDefault="008521B5" w:rsidP="008521B5">
      <w:pPr>
        <w:tabs>
          <w:tab w:val="left" w:pos="1575"/>
        </w:tabs>
        <w:spacing w:after="0" w:line="240" w:lineRule="auto"/>
        <w:rPr>
          <w:rFonts w:asciiTheme="majorHAnsi" w:hAnsiTheme="majorHAnsi" w:cs="Tahoma"/>
          <w:bCs/>
        </w:rPr>
      </w:pPr>
    </w:p>
    <w:p w:rsidR="008521B5" w:rsidRPr="008521B5" w:rsidRDefault="008521B5" w:rsidP="008521B5">
      <w:pPr>
        <w:tabs>
          <w:tab w:val="left" w:pos="1575"/>
        </w:tabs>
        <w:spacing w:after="0" w:line="240" w:lineRule="auto"/>
        <w:rPr>
          <w:rFonts w:asciiTheme="majorHAnsi" w:hAnsiTheme="majorHAnsi" w:cs="Tahoma"/>
          <w:b/>
          <w:bCs/>
        </w:rPr>
      </w:pPr>
      <w:r w:rsidRPr="008521B5">
        <w:rPr>
          <w:rFonts w:asciiTheme="majorHAnsi" w:hAnsiTheme="majorHAnsi" w:cs="Tahoma"/>
          <w:b/>
          <w:bCs/>
        </w:rPr>
        <w:t>CHARACTER REFER</w:t>
      </w:r>
      <w:r>
        <w:rPr>
          <w:rFonts w:asciiTheme="majorHAnsi" w:hAnsiTheme="majorHAnsi" w:cs="Tahoma"/>
          <w:b/>
          <w:bCs/>
        </w:rPr>
        <w:t>E</w:t>
      </w:r>
      <w:r w:rsidRPr="008521B5">
        <w:rPr>
          <w:rFonts w:asciiTheme="majorHAnsi" w:hAnsiTheme="majorHAnsi" w:cs="Tahoma"/>
          <w:b/>
          <w:bCs/>
        </w:rPr>
        <w:t>NCES:</w:t>
      </w:r>
    </w:p>
    <w:p w:rsidR="00A53247" w:rsidRPr="008521B5" w:rsidRDefault="008521B5" w:rsidP="008521B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>Available upon request.</w:t>
      </w:r>
    </w:p>
    <w:p w:rsidR="00A53247" w:rsidRDefault="00A53247" w:rsidP="00DD162B">
      <w:pPr>
        <w:spacing w:after="0" w:line="240" w:lineRule="auto"/>
        <w:rPr>
          <w:rFonts w:asciiTheme="majorHAnsi" w:hAnsiTheme="majorHAnsi"/>
        </w:rPr>
      </w:pPr>
    </w:p>
    <w:p w:rsidR="00937716" w:rsidRDefault="00937716" w:rsidP="00DD162B">
      <w:pPr>
        <w:spacing w:after="0" w:line="240" w:lineRule="auto"/>
        <w:rPr>
          <w:rFonts w:asciiTheme="majorHAnsi" w:hAnsiTheme="majorHAnsi"/>
        </w:rPr>
      </w:pPr>
    </w:p>
    <w:p w:rsidR="00937716" w:rsidRPr="00DD162B" w:rsidRDefault="00937716" w:rsidP="00DD162B">
      <w:pPr>
        <w:spacing w:after="0" w:line="240" w:lineRule="auto"/>
        <w:rPr>
          <w:rFonts w:asciiTheme="majorHAnsi" w:hAnsiTheme="majorHAnsi"/>
        </w:rPr>
      </w:pPr>
    </w:p>
    <w:sectPr w:rsidR="00937716" w:rsidRPr="00DD162B" w:rsidSect="00A532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3935"/>
    <w:multiLevelType w:val="hybridMultilevel"/>
    <w:tmpl w:val="A6C2067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DC3729"/>
    <w:multiLevelType w:val="hybridMultilevel"/>
    <w:tmpl w:val="048EF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B15BC0"/>
    <w:multiLevelType w:val="multilevel"/>
    <w:tmpl w:val="1C9A9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50668"/>
    <w:multiLevelType w:val="hybridMultilevel"/>
    <w:tmpl w:val="0638D2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C6F05D4"/>
    <w:multiLevelType w:val="hybridMultilevel"/>
    <w:tmpl w:val="7EBA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004D4"/>
    <w:multiLevelType w:val="multilevel"/>
    <w:tmpl w:val="CD224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C5607"/>
    <w:multiLevelType w:val="multilevel"/>
    <w:tmpl w:val="0E1CB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50651"/>
    <w:multiLevelType w:val="hybridMultilevel"/>
    <w:tmpl w:val="7DD268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8">
    <w:nsid w:val="32B57D2B"/>
    <w:multiLevelType w:val="multilevel"/>
    <w:tmpl w:val="58BC8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0C5DB6"/>
    <w:multiLevelType w:val="hybridMultilevel"/>
    <w:tmpl w:val="C104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664FF"/>
    <w:multiLevelType w:val="hybridMultilevel"/>
    <w:tmpl w:val="B390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14F01"/>
    <w:multiLevelType w:val="multilevel"/>
    <w:tmpl w:val="48041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E718EB"/>
    <w:multiLevelType w:val="hybridMultilevel"/>
    <w:tmpl w:val="700E3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DAA52AF"/>
    <w:multiLevelType w:val="hybridMultilevel"/>
    <w:tmpl w:val="A4B0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031C8"/>
    <w:multiLevelType w:val="hybridMultilevel"/>
    <w:tmpl w:val="F0E0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255B5"/>
    <w:multiLevelType w:val="hybridMultilevel"/>
    <w:tmpl w:val="9B68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4"/>
  </w:num>
  <w:num w:numId="5">
    <w:abstractNumId w:val="15"/>
  </w:num>
  <w:num w:numId="6">
    <w:abstractNumId w:val="3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47"/>
    <w:rsid w:val="002A46F3"/>
    <w:rsid w:val="003605E6"/>
    <w:rsid w:val="006B3999"/>
    <w:rsid w:val="008521B5"/>
    <w:rsid w:val="00937716"/>
    <w:rsid w:val="00A53247"/>
    <w:rsid w:val="00B46CCC"/>
    <w:rsid w:val="00BD7A93"/>
    <w:rsid w:val="00C37BA0"/>
    <w:rsid w:val="00C42305"/>
    <w:rsid w:val="00C455DC"/>
    <w:rsid w:val="00DD162B"/>
    <w:rsid w:val="00E1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410CA-E3F7-4CF8-9BDA-A141FD4C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C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Rax</dc:creator>
  <cp:lastModifiedBy>Lacanaria, Sally P. - ROS (Local 2830)</cp:lastModifiedBy>
  <cp:revision>4</cp:revision>
  <dcterms:created xsi:type="dcterms:W3CDTF">2024-02-03T06:32:00Z</dcterms:created>
  <dcterms:modified xsi:type="dcterms:W3CDTF">2024-03-05T08:50:00Z</dcterms:modified>
</cp:coreProperties>
</file>