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857500" cy="285750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57500" cy="2857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NIKKI P. BARTOLOME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Purok1</w:t>
      </w:r>
      <w:r>
        <w:rPr>
          <w:rFonts w:ascii="Century Gothic" w:hAnsi="Century Gothic"/>
          <w:sz w:val="24"/>
          <w:szCs w:val="24"/>
        </w:rPr>
        <w:t>,Kapatungan</w:t>
      </w:r>
      <w:r>
        <w:rPr>
          <w:rFonts w:ascii="Century Gothic" w:hAnsi="Century Gothic"/>
          <w:sz w:val="24"/>
          <w:szCs w:val="24"/>
        </w:rPr>
        <w:t xml:space="preserve"> Trento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Agusan</w:t>
      </w:r>
      <w:r>
        <w:rPr>
          <w:rFonts w:ascii="Century Gothic" w:hAnsi="Century Gothic"/>
          <w:sz w:val="24"/>
          <w:szCs w:val="24"/>
        </w:rPr>
        <w:t xml:space="preserve"> Del Sur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8505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/>
        <w:fldChar w:fldCharType="begin"/>
      </w:r>
      <w:r>
        <w:instrText xml:space="preserve"> HYPERLINK "mailto:nikki.bartolome@deped.gov.ph" </w:instrText>
      </w:r>
      <w:r>
        <w:rPr/>
        <w:fldChar w:fldCharType="separate"/>
      </w:r>
      <w:r>
        <w:rPr>
          <w:rStyle w:val="style85"/>
          <w:rFonts w:ascii="Century Gothic" w:hAnsi="Century Gothic"/>
          <w:sz w:val="24"/>
          <w:szCs w:val="24"/>
        </w:rPr>
        <w:t>nikki.bartolome@deped.gov.ph</w:t>
      </w:r>
      <w:r>
        <w:rPr/>
        <w:fldChar w:fldCharType="end"/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09103144345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hAnsi="Century Gothic"/>
          <w:sz w:val="24"/>
          <w:szCs w:val="24"/>
          <w:lang w:val="en-US"/>
        </w:rPr>
        <w:t>__________________________________________________________________________________________________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Objective</w:t>
      </w:r>
      <w:r>
        <w:rPr>
          <w:rFonts w:ascii="Century Gothic" w:hAnsi="Century Gothic"/>
          <w:sz w:val="24"/>
          <w:szCs w:val="24"/>
        </w:rPr>
        <w:t>: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Dedicated and passionate educator with 8years of experi</w:t>
      </w:r>
      <w:r>
        <w:rPr>
          <w:rFonts w:ascii="Century Gothic" w:hAnsi="Century Gothic"/>
          <w:sz w:val="24"/>
          <w:szCs w:val="24"/>
        </w:rPr>
        <w:t>ence in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grade </w:t>
      </w:r>
      <w:r>
        <w:rPr>
          <w:rFonts w:hAnsi="Century Gothic"/>
          <w:sz w:val="24"/>
          <w:szCs w:val="24"/>
          <w:lang w:val="en-US"/>
        </w:rPr>
        <w:t>,</w:t>
      </w:r>
      <w:r>
        <w:rPr>
          <w:rFonts w:ascii="Century Gothic" w:hAnsi="Century Gothic"/>
          <w:sz w:val="24"/>
          <w:szCs w:val="24"/>
        </w:rPr>
        <w:t xml:space="preserve">teaching English, Science, </w:t>
      </w:r>
      <w:r>
        <w:rPr>
          <w:rFonts w:ascii="Century Gothic" w:hAnsi="Century Gothic"/>
          <w:sz w:val="24"/>
          <w:szCs w:val="24"/>
        </w:rPr>
        <w:t>Math ,</w:t>
      </w:r>
      <w:r>
        <w:rPr>
          <w:rFonts w:ascii="Century Gothic" w:hAnsi="Century Gothic"/>
          <w:sz w:val="24"/>
          <w:szCs w:val="24"/>
        </w:rPr>
        <w:t>Mapeh</w:t>
      </w:r>
      <w:r>
        <w:rPr>
          <w:rFonts w:ascii="Century Gothic" w:hAnsi="Century Gothic"/>
          <w:sz w:val="24"/>
          <w:szCs w:val="24"/>
        </w:rPr>
        <w:t xml:space="preserve"> and MTB.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Seeking a teaching position.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Committed to fostering a positive and inclusive learning </w:t>
      </w:r>
      <w:r>
        <w:rPr>
          <w:rFonts w:ascii="Century Gothic" w:hAnsi="Century Gothic"/>
          <w:sz w:val="24"/>
          <w:szCs w:val="24"/>
        </w:rPr>
        <w:t>encironment</w:t>
      </w:r>
      <w:r>
        <w:rPr>
          <w:rFonts w:ascii="Century Gothic" w:hAnsi="Century Gothic"/>
          <w:sz w:val="24"/>
          <w:szCs w:val="24"/>
        </w:rPr>
        <w:t xml:space="preserve">, promoting student engagement, and contributing to the academic success </w:t>
      </w:r>
      <w:r>
        <w:rPr>
          <w:rFonts w:ascii="Century Gothic" w:hAnsi="Century Gothic"/>
          <w:sz w:val="24"/>
          <w:szCs w:val="24"/>
        </w:rPr>
        <w:t>abd</w:t>
      </w:r>
      <w:r>
        <w:rPr>
          <w:rFonts w:ascii="Century Gothic" w:hAnsi="Century Gothic"/>
          <w:sz w:val="24"/>
          <w:szCs w:val="24"/>
        </w:rPr>
        <w:t xml:space="preserve"> personal development of each student.</w:t>
      </w:r>
      <w:r>
        <w:rPr>
          <w:rFonts w:ascii="Century Gothic" w:hAnsi="Century Gothic"/>
          <w:sz w:val="24"/>
          <w:szCs w:val="24"/>
        </w:rPr>
        <w:t xml:space="preserve"> </w:t>
      </w:r>
    </w:p>
    <w:p>
      <w:pPr>
        <w:pStyle w:val="style157"/>
        <w:rPr>
          <w:rFonts w:ascii="Century Gothic" w:hAnsi="Century Gothic"/>
          <w:b/>
          <w:sz w:val="24"/>
          <w:szCs w:val="24"/>
        </w:rPr>
      </w:pPr>
    </w:p>
    <w:p>
      <w:pPr>
        <w:pStyle w:val="style157"/>
        <w:numPr>
          <w:ilvl w:val="0"/>
          <w:numId w:val="1"/>
        </w:num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Education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Bachelor in Elementary Education Major in General Subjects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Saint </w:t>
      </w:r>
      <w:r>
        <w:rPr>
          <w:rFonts w:ascii="Century Gothic" w:hAnsi="Century Gothic"/>
          <w:sz w:val="24"/>
          <w:szCs w:val="24"/>
        </w:rPr>
        <w:t>francis</w:t>
      </w:r>
      <w:r>
        <w:rPr>
          <w:rFonts w:ascii="Century Gothic" w:hAnsi="Century Gothic"/>
          <w:sz w:val="24"/>
          <w:szCs w:val="24"/>
        </w:rPr>
        <w:t xml:space="preserve"> Xavier College, San Francisco </w:t>
      </w:r>
      <w:r>
        <w:rPr>
          <w:rFonts w:ascii="Century Gothic" w:hAnsi="Century Gothic"/>
          <w:sz w:val="24"/>
          <w:szCs w:val="24"/>
        </w:rPr>
        <w:t>Agusan</w:t>
      </w:r>
      <w:r>
        <w:rPr>
          <w:rFonts w:ascii="Century Gothic" w:hAnsi="Century Gothic"/>
          <w:sz w:val="24"/>
          <w:szCs w:val="24"/>
        </w:rPr>
        <w:t xml:space="preserve"> del Sur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Graduated on March 19</w:t>
      </w:r>
      <w:r>
        <w:rPr>
          <w:rFonts w:ascii="Century Gothic" w:hAnsi="Century Gothic"/>
          <w:sz w:val="24"/>
          <w:szCs w:val="24"/>
        </w:rPr>
        <w:t>,2014</w:t>
      </w:r>
      <w:r>
        <w:rPr>
          <w:rFonts w:ascii="Century Gothic" w:hAnsi="Century Gothic"/>
          <w:sz w:val="24"/>
          <w:szCs w:val="24"/>
        </w:rPr>
        <w:t>.</w:t>
      </w:r>
    </w:p>
    <w:p>
      <w:pPr>
        <w:pStyle w:val="style157"/>
        <w:ind w:left="720"/>
        <w:jc w:val="both"/>
        <w:rPr>
          <w:rFonts w:ascii="Century Gothic" w:hAnsi="Century Gothic"/>
          <w:b/>
          <w:sz w:val="24"/>
          <w:szCs w:val="24"/>
        </w:rPr>
      </w:pPr>
    </w:p>
    <w:p>
      <w:pPr>
        <w:pStyle w:val="style157"/>
        <w:numPr>
          <w:ilvl w:val="0"/>
          <w:numId w:val="1"/>
        </w:num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Teaching </w:t>
      </w:r>
      <w:r>
        <w:rPr>
          <w:rFonts w:ascii="Century Gothic" w:hAnsi="Century Gothic"/>
          <w:b/>
          <w:sz w:val="24"/>
          <w:szCs w:val="24"/>
        </w:rPr>
        <w:t>Credintials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Bachelor in Elementary Education 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Saint Francis Xavier College, San Francisco </w:t>
      </w:r>
      <w:r>
        <w:rPr>
          <w:rFonts w:ascii="Century Gothic" w:hAnsi="Century Gothic"/>
          <w:sz w:val="24"/>
          <w:szCs w:val="24"/>
        </w:rPr>
        <w:t>Agusan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del</w:t>
      </w:r>
      <w:r>
        <w:rPr>
          <w:rFonts w:ascii="Century Gothic" w:hAnsi="Century Gothic"/>
          <w:sz w:val="24"/>
          <w:szCs w:val="24"/>
        </w:rPr>
        <w:t xml:space="preserve"> Sur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March 1</w:t>
      </w:r>
      <w:r>
        <w:rPr>
          <w:rFonts w:hAnsi="Century Gothic"/>
          <w:sz w:val="24"/>
          <w:szCs w:val="24"/>
          <w:lang w:val="en-US"/>
        </w:rPr>
        <w:t>9</w:t>
      </w:r>
      <w:r>
        <w:rPr>
          <w:rFonts w:ascii="Century Gothic" w:hAnsi="Century Gothic"/>
          <w:sz w:val="24"/>
          <w:szCs w:val="24"/>
        </w:rPr>
        <w:t>, 2014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1"/>
        </w:num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Teacher - JOSE T. CUYOS SR.ELEMEMTARY SCHOOL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201</w:t>
      </w:r>
      <w:r>
        <w:rPr>
          <w:rFonts w:hAnsi="Century Gothic"/>
          <w:sz w:val="24"/>
          <w:szCs w:val="24"/>
          <w:lang w:val="en-US"/>
        </w:rPr>
        <w:t>6-</w:t>
      </w:r>
      <w:r>
        <w:rPr>
          <w:rFonts w:ascii="Century Gothic" w:hAnsi="Century Gothic"/>
          <w:sz w:val="24"/>
          <w:szCs w:val="24"/>
        </w:rPr>
        <w:t>2019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Teacher – </w:t>
      </w:r>
      <w:r>
        <w:rPr>
          <w:rFonts w:ascii="Century Gothic" w:hAnsi="Century Gothic"/>
          <w:sz w:val="24"/>
          <w:szCs w:val="24"/>
        </w:rPr>
        <w:t>Bonifacio</w:t>
      </w:r>
      <w:r>
        <w:rPr>
          <w:rFonts w:ascii="Century Gothic" w:hAnsi="Century Gothic"/>
          <w:sz w:val="24"/>
          <w:szCs w:val="24"/>
        </w:rPr>
        <w:t xml:space="preserve"> Central Elementary School 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2019-2019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Teacher – </w:t>
      </w:r>
      <w:r>
        <w:rPr>
          <w:rFonts w:ascii="Century Gothic" w:hAnsi="Century Gothic"/>
          <w:sz w:val="24"/>
          <w:szCs w:val="24"/>
        </w:rPr>
        <w:t>Tagbayangbang</w:t>
      </w:r>
      <w:r>
        <w:rPr>
          <w:rFonts w:ascii="Century Gothic" w:hAnsi="Century Gothic"/>
          <w:sz w:val="24"/>
          <w:szCs w:val="24"/>
        </w:rPr>
        <w:t xml:space="preserve"> Elementary School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2020 – </w:t>
      </w:r>
      <w:r>
        <w:rPr>
          <w:rFonts w:ascii="Century Gothic" w:hAnsi="Century Gothic"/>
          <w:sz w:val="24"/>
          <w:szCs w:val="24"/>
        </w:rPr>
        <w:t>present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Developed and implemented engaging lesson plans aligned with curriculum standards for 1</w:t>
      </w:r>
      <w:r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grade, </w:t>
      </w:r>
      <w:r>
        <w:rPr>
          <w:rFonts w:ascii="Century Gothic" w:hAnsi="Century Gothic"/>
          <w:sz w:val="24"/>
          <w:szCs w:val="24"/>
        </w:rPr>
        <w:t>subjects</w:t>
      </w:r>
      <w:r>
        <w:rPr>
          <w:rFonts w:ascii="Century Gothic" w:hAnsi="Century Gothic"/>
          <w:sz w:val="24"/>
          <w:szCs w:val="24"/>
        </w:rPr>
        <w:t>;English</w:t>
      </w:r>
      <w:r>
        <w:rPr>
          <w:rFonts w:ascii="Century Gothic" w:hAnsi="Century Gothic"/>
          <w:sz w:val="24"/>
          <w:szCs w:val="24"/>
        </w:rPr>
        <w:t>, Math, Science and MTB</w:t>
      </w:r>
      <w:r>
        <w:rPr>
          <w:rFonts w:ascii="Century Gothic" w:hAnsi="Century Gothic"/>
          <w:sz w:val="24"/>
          <w:szCs w:val="24"/>
        </w:rPr>
        <w:t>.</w:t>
      </w: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Employed diverse instructional strategies to cater to various learning styles, resulting in improved student engagement and academic performance.</w:t>
      </w:r>
    </w:p>
    <w:p>
      <w:pPr>
        <w:pStyle w:val="style157"/>
        <w:tabs>
          <w:tab w:val="left" w:leader="none" w:pos="1564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>
      <w:pPr>
        <w:pStyle w:val="style157"/>
        <w:numPr>
          <w:ilvl w:val="0"/>
          <w:numId w:val="2"/>
        </w:numPr>
        <w:tabs>
          <w:tab w:val="left" w:leader="none" w:pos="1564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Established a positive and inclusive classroom environment, fostering a culture of respect and collaboration.</w:t>
      </w:r>
    </w:p>
    <w:p>
      <w:pPr>
        <w:pStyle w:val="style179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2"/>
        </w:numPr>
        <w:tabs>
          <w:tab w:val="left" w:leader="none" w:pos="1564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Conducted regular assessment to track student progress, provided timely feedback, and tailored instruction to address individual learning needs.</w:t>
      </w:r>
    </w:p>
    <w:p>
      <w:pPr>
        <w:pStyle w:val="style179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2"/>
        </w:numPr>
        <w:tabs>
          <w:tab w:val="left" w:leader="none" w:pos="1564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Collaborated with colleagues to plan and execute interdisciplinary projects, enhancing the </w:t>
      </w:r>
      <w:r>
        <w:rPr>
          <w:rFonts w:ascii="Century Gothic" w:hAnsi="Century Gothic"/>
          <w:sz w:val="24"/>
          <w:szCs w:val="24"/>
        </w:rPr>
        <w:t>overall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learining</w:t>
      </w:r>
      <w:r>
        <w:rPr>
          <w:rFonts w:ascii="Century Gothic" w:hAnsi="Century Gothic"/>
          <w:sz w:val="24"/>
          <w:szCs w:val="24"/>
        </w:rPr>
        <w:t xml:space="preserve"> experience.</w:t>
      </w:r>
    </w:p>
    <w:p>
      <w:pPr>
        <w:pStyle w:val="style179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1"/>
        </w:numPr>
        <w:tabs>
          <w:tab w:val="left" w:leader="none" w:pos="1564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Relevant Skills:</w:t>
      </w: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-Pedagogical Expertise – Proficient in designing and delivering curriculum that address the needs of diverse learners.</w:t>
      </w: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-Classroom Management- Skilled in Creating a positive and inclusive learning environment, promoting culture </w:t>
      </w:r>
      <w:r>
        <w:rPr>
          <w:rFonts w:ascii="Century Gothic" w:hAnsi="Century Gothic"/>
          <w:sz w:val="24"/>
          <w:szCs w:val="24"/>
        </w:rPr>
        <w:t>af</w:t>
      </w:r>
      <w:r>
        <w:rPr>
          <w:rFonts w:ascii="Century Gothic" w:hAnsi="Century Gothic"/>
          <w:sz w:val="24"/>
          <w:szCs w:val="24"/>
        </w:rPr>
        <w:t xml:space="preserve"> respect and cooperation.</w:t>
      </w: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>Techonology</w:t>
      </w:r>
      <w:r>
        <w:rPr>
          <w:rFonts w:ascii="Century Gothic" w:hAnsi="Century Gothic"/>
          <w:sz w:val="24"/>
          <w:szCs w:val="24"/>
        </w:rPr>
        <w:t xml:space="preserve"> Integration- experienced in leveraging educational technology to enhance teaching and student engagement.</w:t>
      </w: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Differentiated </w:t>
      </w:r>
      <w:r>
        <w:rPr>
          <w:rFonts w:ascii="Century Gothic" w:hAnsi="Century Gothic"/>
          <w:sz w:val="24"/>
          <w:szCs w:val="24"/>
        </w:rPr>
        <w:t xml:space="preserve"> instruction</w:t>
      </w:r>
      <w:r>
        <w:rPr>
          <w:rFonts w:ascii="Century Gothic" w:hAnsi="Century Gothic"/>
          <w:sz w:val="24"/>
          <w:szCs w:val="24"/>
        </w:rPr>
        <w:t xml:space="preserve"> –capable of adapting teaching methods to accommodate various learning styles and abilities,</w:t>
      </w: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1"/>
        </w:numPr>
        <w:tabs>
          <w:tab w:val="left" w:leader="none" w:pos="1564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Professional Development;</w:t>
      </w: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-Attended three day International Multidisciplinary Webinar on the Use of Technology and Its Application in Different Subject Areas </w:t>
      </w:r>
      <w:r>
        <w:rPr>
          <w:rFonts w:ascii="Century Gothic" w:hAnsi="Century Gothic"/>
          <w:sz w:val="24"/>
          <w:szCs w:val="24"/>
        </w:rPr>
        <w:t>with a</w:t>
      </w:r>
      <w:r>
        <w:rPr>
          <w:rFonts w:ascii="Century Gothic" w:hAnsi="Century Gothic"/>
          <w:sz w:val="24"/>
          <w:szCs w:val="24"/>
        </w:rPr>
        <w:t xml:space="preserve"> special sessions on Mental Health Issues.</w:t>
      </w: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2"/>
        </w:numPr>
        <w:tabs>
          <w:tab w:val="left" w:leader="none" w:pos="1564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Attended Well-being for Teachers and Students in the Pandemic (Agency, Grit, and Resilience to Help Students Thrive in the Pandemic)</w:t>
      </w:r>
      <w:r>
        <w:rPr>
          <w:rFonts w:hAnsi="Century Gothic"/>
          <w:sz w:val="24"/>
          <w:szCs w:val="24"/>
          <w:lang w:val="en-US"/>
        </w:rPr>
        <w:t>.</w:t>
      </w:r>
    </w:p>
    <w:p>
      <w:pPr>
        <w:pStyle w:val="style157"/>
        <w:numPr>
          <w:ilvl w:val="0"/>
          <w:numId w:val="0"/>
        </w:numPr>
        <w:tabs>
          <w:tab w:val="left" w:leader="none" w:pos="1564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hAnsi="Century Gothic"/>
          <w:sz w:val="24"/>
          <w:szCs w:val="24"/>
          <w:lang w:val="en-US"/>
        </w:rPr>
        <w:t>__________________________________________________________________________________________________</w:t>
      </w:r>
    </w:p>
    <w:p>
      <w:pPr>
        <w:pStyle w:val="style157"/>
        <w:tabs>
          <w:tab w:val="left" w:leader="none" w:pos="1564"/>
        </w:tabs>
        <w:ind w:left="108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tabs>
          <w:tab w:val="left" w:leader="none" w:pos="1564"/>
        </w:tabs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tabs>
          <w:tab w:val="left" w:leader="none" w:pos="1564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hAnsi="Century Gothic"/>
          <w:sz w:val="24"/>
          <w:szCs w:val="24"/>
          <w:lang w:val="en-US"/>
        </w:rPr>
        <w:t>nikki.bartolome@deped.gov.ph</w:t>
      </w:r>
    </w:p>
    <w:p>
      <w:pPr>
        <w:pStyle w:val="style157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jc w:val="both"/>
        <w:rPr>
          <w:rFonts w:ascii="Century Gothic" w:hAnsi="Century Gothic"/>
          <w:sz w:val="24"/>
          <w:szCs w:val="24"/>
        </w:rPr>
      </w:pPr>
    </w:p>
    <w:p>
      <w:pPr>
        <w:pStyle w:val="style157"/>
        <w:jc w:val="both"/>
        <w:rPr>
          <w:rFonts w:ascii="Century Gothic" w:hAnsi="Century Gothic"/>
          <w:sz w:val="24"/>
          <w:szCs w:val="24"/>
        </w:rPr>
      </w:pPr>
    </w:p>
    <w:bookmarkStart w:id="0" w:name="_GoBack"/>
    <w:bookmarkEnd w:id="0"/>
    <w:p>
      <w:pPr>
        <w:pStyle w:val="style0"/>
        <w:jc w:val="both"/>
        <w:rPr>
          <w:sz w:val="24"/>
          <w:szCs w:val="24"/>
        </w:rPr>
      </w:pP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C826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E4A637E"/>
    <w:lvl w:ilvl="0" w:tplc="9938811E">
      <w:start w:val="2020"/>
      <w:numFmt w:val="bullet"/>
      <w:lvlText w:val="-"/>
      <w:lvlJc w:val="left"/>
      <w:pPr>
        <w:ind w:left="1080" w:hanging="360"/>
      </w:pPr>
      <w:rPr>
        <w:rFonts w:ascii="Century Gothic" w:cs="宋体" w:eastAsia="Calibri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Words>312</Words>
  <Pages>1</Pages>
  <Characters>2325</Characters>
  <Application>WPS Office</Application>
  <DocSecurity>0</DocSecurity>
  <Paragraphs>74</Paragraphs>
  <ScaleCrop>false</ScaleCrop>
  <Company>rg-adguard</Company>
  <LinksUpToDate>false</LinksUpToDate>
  <CharactersWithSpaces>2610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2024-01-31T04:06:00Z</dcterms:created>
  <dc:creator>Admin</dc:creator>
  <lastModifiedBy>CPH2385</lastModifiedBy>
  <dcterms:modified xsi:type="dcterms:W3CDTF">2024-03-12T10:02:04Z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32605911899e4af582cdfbba84c98081</vt:lpwstr>
  </property>
</Properties>
</file>