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horzAnchor="margin" w:tblpXSpec="left" w:tblpY="-600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2"/>
        <w:gridCol w:w="500"/>
        <w:gridCol w:w="6673"/>
      </w:tblGrid>
      <w:tr>
        <w:trPr>
          <w:trHeight w:val="1347" w:hRule="atLeast"/>
        </w:trPr>
        <w:tc>
          <w:tcPr>
            <w:tcW w:w="3592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rPr/>
            </w:pPr>
            <w:r>
              <w:rPr>
                <w:noProof/>
                <w:lang w:val="en-PH" w:eastAsia="en-PH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496569</wp:posOffset>
                  </wp:positionV>
                  <wp:extent cx="1828800" cy="1828800"/>
                  <wp:effectExtent l="0" t="0" r="0" b="0"/>
                  <wp:wrapNone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28800" cy="1828800"/>
                          </a:xfrm>
                          <a:prstGeom prst="rect"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673" w:type="dxa"/>
            <w:tcBorders/>
            <w:vAlign w:val="bottom"/>
          </w:tcPr>
          <w:p>
            <w:pPr>
              <w:pStyle w:val="style62"/>
              <w:ind w:left="-660"/>
              <w:jc w:val="center"/>
              <w:rPr>
                <w:rFonts w:ascii="Copperplate Gothic Light" w:hAnsi="Copperplate Gothic Light"/>
                <w:b/>
                <w:color w:val="548ab7"/>
                <w:sz w:val="46"/>
                <w:szCs w:val="46"/>
              </w:rPr>
            </w:pPr>
          </w:p>
          <w:p>
            <w:pPr>
              <w:pStyle w:val="style62"/>
              <w:ind w:left="-660"/>
              <w:jc w:val="center"/>
              <w:rPr>
                <w:rFonts w:ascii="Copperplate Gothic Light" w:hAnsi="Copperplate Gothic Light"/>
                <w:b/>
                <w:color w:val="548ab7"/>
                <w:sz w:val="46"/>
                <w:szCs w:val="46"/>
              </w:rPr>
            </w:pPr>
          </w:p>
          <w:p>
            <w:pPr>
              <w:pStyle w:val="style62"/>
              <w:ind w:left="-660"/>
              <w:jc w:val="center"/>
              <w:rPr>
                <w:rFonts w:ascii="Copperplate Gothic Light" w:hAnsi="Copperplate Gothic Light"/>
                <w:b/>
                <w:color w:val="548ab7"/>
                <w:sz w:val="46"/>
                <w:szCs w:val="46"/>
              </w:rPr>
            </w:pPr>
            <w:r>
              <w:rPr>
                <w:rFonts w:hAnsi="Copperplate Gothic Light"/>
                <w:b/>
                <w:color w:val="548ab7"/>
                <w:sz w:val="46"/>
                <w:szCs w:val="46"/>
              </w:rPr>
              <w:t>Francis jean m. Barbosa</w:t>
            </w:r>
          </w:p>
          <w:p>
            <w:pPr>
              <w:pStyle w:val="style0"/>
              <w:rPr/>
            </w:pPr>
            <w:r>
              <w:t>B24 Lot23 Acacia Homes Brgy. Burol 3 Dasmariñas City, Cavite</w:t>
            </w:r>
          </w:p>
          <w:p>
            <w:pPr>
              <w:pStyle w:val="style0"/>
              <w:rPr/>
            </w:pPr>
            <w:r>
              <w:t>francisjeanbarbosa10</w:t>
            </w:r>
            <w:r>
              <w:t>@g</w:t>
            </w:r>
            <w:r>
              <w:t>m</w:t>
            </w:r>
            <w:r>
              <w:t>ail.com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8180" w:hRule="atLeast"/>
        </w:trPr>
        <w:tc>
          <w:tcPr>
            <w:tcW w:w="3592" w:type="dxa"/>
            <w:tcBorders/>
          </w:tcPr>
          <w:p>
            <w:pPr>
              <w:pStyle w:val="style3"/>
              <w:rPr/>
            </w:pPr>
          </w:p>
          <w:p>
            <w:pPr>
              <w:pStyle w:val="style3"/>
              <w:rPr/>
            </w:pPr>
          </w:p>
          <w:p>
            <w:pPr>
              <w:pStyle w:val="style3"/>
              <w:rPr/>
            </w:pPr>
          </w:p>
          <w:p>
            <w:pPr>
              <w:pStyle w:val="style3"/>
              <w:rPr/>
            </w:pPr>
            <w:r>
              <w:t>Career objective</w:t>
            </w:r>
          </w:p>
          <w:p>
            <w:pPr>
              <w:pStyle w:val="style0"/>
              <w:jc w:val="center"/>
              <w:rPr>
                <w:sz w:val="24"/>
                <w:szCs w:val="24"/>
              </w:rPr>
            </w:pPr>
            <w:r>
              <w:t>To be a versatile individual with my experience working in a technical department with ability and skills to cooperate with technical team and share objective information across organization while working towards its achievement.</w:t>
            </w:r>
          </w:p>
          <w:p>
            <w:pPr>
              <w:pStyle w:val="style3"/>
              <w:rPr/>
            </w:pPr>
            <w:r>
              <w:t>profile</w:t>
            </w:r>
          </w:p>
          <w:p>
            <w:pPr>
              <w:pStyle w:val="style0"/>
              <w:rPr/>
            </w:pPr>
            <w:r>
              <w:t xml:space="preserve">Age: </w:t>
            </w:r>
            <w:r>
              <w:rPr>
                <w:lang w:val="en-US"/>
              </w:rPr>
              <w:t>30</w:t>
            </w:r>
          </w:p>
          <w:p>
            <w:pPr>
              <w:pStyle w:val="style0"/>
              <w:rPr/>
            </w:pPr>
            <w:r>
              <w:t xml:space="preserve">Date of Birth: </w:t>
            </w:r>
            <w:r>
              <w:t>May 10, 1993</w:t>
            </w:r>
          </w:p>
          <w:p>
            <w:pPr>
              <w:pStyle w:val="style0"/>
              <w:rPr/>
            </w:pPr>
            <w:r>
              <w:t xml:space="preserve">Civil Status: </w:t>
            </w:r>
            <w:r>
              <w:t>Married</w:t>
            </w:r>
          </w:p>
          <w:p>
            <w:pPr>
              <w:pStyle w:val="style3"/>
              <w:rPr/>
            </w:pPr>
            <w:r>
              <w:t>Education</w:t>
            </w:r>
          </w:p>
          <w:p>
            <w:pPr>
              <w:pStyle w:val="style0"/>
              <w:rPr>
                <w:b/>
                <w:bCs/>
                <w:sz w:val="22"/>
                <w:szCs w:val="26"/>
              </w:rPr>
            </w:pPr>
            <w:r>
              <w:rPr>
                <w:b/>
                <w:bCs/>
                <w:sz w:val="22"/>
                <w:szCs w:val="26"/>
              </w:rPr>
              <w:t>Tertiary:</w:t>
            </w:r>
          </w:p>
          <w:p>
            <w:pPr>
              <w:pStyle w:val="style76"/>
              <w:rPr/>
            </w:pPr>
            <w:r>
              <w:rPr>
                <w:rStyle w:val="style4107"/>
                <w:b/>
                <w:bCs/>
                <w:color w:val="241d19"/>
              </w:rPr>
              <w:t>Electrical Engineering Technology</w:t>
            </w:r>
          </w:p>
          <w:p>
            <w:pPr>
              <w:pStyle w:val="style0"/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Technological University of the Philippines Cavite |</w:t>
            </w:r>
          </w:p>
          <w:p>
            <w:pPr>
              <w:pStyle w:val="style0"/>
              <w:rPr/>
            </w:pPr>
            <w:r>
              <w:rPr>
                <w:rStyle w:val="style4107"/>
                <w:color w:val="241d19"/>
              </w:rPr>
              <w:t>2010-2014</w:t>
            </w:r>
          </w:p>
          <w:p>
            <w:pPr>
              <w:pStyle w:val="style3"/>
              <w:rPr/>
            </w:pPr>
            <w:r>
              <w:t>key skills and characteristics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Familiar with safety procedures and policies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 xml:space="preserve">Great </w:t>
            </w:r>
            <w:r>
              <w:t xml:space="preserve">with </w:t>
            </w:r>
            <w:r>
              <w:t>communication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Excellent Listener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Eager learner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Skilled with the use of hand tools, power tools and equipment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 xml:space="preserve">Automated </w:t>
            </w:r>
            <w:r>
              <w:t>Machine operating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Machine</w:t>
            </w:r>
            <w:r>
              <w:rPr>
                <w:lang w:val="en-US"/>
              </w:rPr>
              <w:t>/</w:t>
            </w:r>
            <w:r>
              <w:rPr>
                <w:lang w:val="en-US"/>
              </w:rPr>
              <w:t>me</w:t>
            </w:r>
            <w:r>
              <w:rPr>
                <w:lang w:val="en-US"/>
              </w:rPr>
              <w:t xml:space="preserve">chanical </w:t>
            </w:r>
            <w:r>
              <w:t>repair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>Inventory stock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/>
            </w:pPr>
            <w:r>
              <w:t xml:space="preserve">Wafer/ IC </w:t>
            </w:r>
            <w:r>
              <w:t>handling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>
                <w:b/>
                <w:bCs/>
                <w:sz w:val="24"/>
                <w:szCs w:val="28"/>
              </w:rPr>
            </w:pPr>
            <w:r>
              <w:t>Quality Assurance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>
                <w:b/>
                <w:bCs/>
                <w:sz w:val="24"/>
                <w:szCs w:val="28"/>
              </w:rPr>
            </w:pPr>
            <w:r>
              <w:rPr>
                <w:sz w:val="21"/>
                <w:szCs w:val="21"/>
              </w:rPr>
              <w:t>Basic pipe fitting (for ln2 use)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>
                <w:b/>
                <w:bCs/>
                <w:sz w:val="24"/>
                <w:szCs w:val="28"/>
              </w:rPr>
            </w:pPr>
            <w:r>
              <w:rPr>
                <w:sz w:val="20"/>
                <w:szCs w:val="20"/>
              </w:rPr>
              <w:t>Basic electromechanic repair/ troubleshoot</w:t>
            </w:r>
          </w:p>
          <w:p>
            <w:pPr>
              <w:pStyle w:val="style179"/>
              <w:numPr>
                <w:ilvl w:val="0"/>
                <w:numId w:val="2"/>
              </w:numPr>
              <w:ind w:left="150" w:hanging="180"/>
              <w:rPr>
                <w:b/>
                <w:bCs/>
                <w:sz w:val="24"/>
                <w:szCs w:val="28"/>
              </w:rPr>
            </w:pPr>
            <w:r>
              <w:rPr>
                <w:sz w:val="21"/>
                <w:szCs w:val="21"/>
              </w:rPr>
              <w:t>Knowledgeabl</w:t>
            </w:r>
            <w:r>
              <w:rPr>
                <w:sz w:val="21"/>
                <w:szCs w:val="21"/>
              </w:rPr>
              <w:t>e on basic pneumatic principles</w:t>
            </w:r>
          </w:p>
          <w:bookmarkStart w:id="0" w:name="_GoBack"/>
          <w:bookmarkEnd w:id="0"/>
          <w:p>
            <w:pPr>
              <w:pStyle w:val="style179"/>
              <w:ind w:left="15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500" w:type="dxa"/>
            <w:tcBorders/>
          </w:tcPr>
          <w:p>
            <w:pPr>
              <w:pStyle w:val="style0"/>
              <w:tabs>
                <w:tab w:val="left" w:leader="none" w:pos="990"/>
              </w:tabs>
              <w:rPr/>
            </w:pPr>
          </w:p>
        </w:tc>
        <w:tc>
          <w:tcPr>
            <w:tcW w:w="6673" w:type="dxa"/>
            <w:tcBorders/>
          </w:tcPr>
          <w:p>
            <w:pPr>
              <w:pStyle w:val="style2"/>
              <w:rPr/>
            </w:pPr>
            <w:r>
              <w:t>Position applied for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</w:p>
          <w:p>
            <w:pPr>
              <w:pStyle w:val="style3"/>
              <w:rPr/>
            </w:pPr>
          </w:p>
          <w:p>
            <w:pPr>
              <w:pStyle w:val="style3"/>
              <w:rPr/>
            </w:pPr>
            <w:r>
              <w:t>Relevant experience:</w:t>
            </w:r>
          </w:p>
          <w:p>
            <w:pPr>
              <w:pStyle w:val="style0"/>
              <w:rPr>
                <w:rStyle w:val="style4107"/>
                <w:b/>
                <w:bCs/>
                <w:color w:val="241d19"/>
              </w:rPr>
            </w:pPr>
          </w:p>
          <w:p>
            <w:pPr>
              <w:pStyle w:val="style0"/>
              <w:rPr>
                <w:rStyle w:val="style4107"/>
                <w:b/>
                <w:bCs/>
                <w:color w:val="241d19"/>
              </w:rPr>
            </w:pPr>
            <w:r>
              <w:rPr>
                <w:rStyle w:val="style4107"/>
                <w:b/>
                <w:bCs/>
                <w:color w:val="241d19"/>
              </w:rPr>
              <w:t xml:space="preserve">EQUIPMENT MAINTENANCE TECHNICIAN </w:t>
            </w:r>
          </w:p>
          <w:p>
            <w:pPr>
              <w:pStyle w:val="style0"/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 xml:space="preserve">Analog Devices Inc. </w:t>
            </w:r>
            <w:r>
              <w:rPr>
                <w:rStyle w:val="style4107"/>
                <w:color w:val="241d19"/>
              </w:rPr>
              <w:t xml:space="preserve"> | </w:t>
            </w:r>
            <w:r>
              <w:rPr>
                <w:rStyle w:val="style4107"/>
                <w:color w:val="241d19"/>
              </w:rPr>
              <w:t>Febuary 2020</w:t>
            </w:r>
            <w:r>
              <w:rPr>
                <w:rStyle w:val="style4107"/>
                <w:color w:val="241d19"/>
              </w:rPr>
              <w:t>– Up to date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Maintaining and errot troubleshooti</w:t>
            </w:r>
            <w:r>
              <w:rPr>
                <w:rStyle w:val="style4107"/>
                <w:color w:val="241d19"/>
              </w:rPr>
              <w:t xml:space="preserve">ng/repair  of Ic device tester ( Teradyne Ets  and National Instruments)  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Maintaining and error troubleshooting/repair of Ic device handler ( Multitest MT9510 and Rasco 1000/2000)</w:t>
            </w:r>
          </w:p>
          <w:p>
            <w:pPr>
              <w:pStyle w:val="style179"/>
              <w:numPr>
                <w:ilvl w:val="0"/>
                <w:numId w:val="5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 xml:space="preserve">Performance verification of tested Ic </w:t>
            </w:r>
          </w:p>
          <w:p>
            <w:pPr>
              <w:pStyle w:val="style179"/>
              <w:rPr>
                <w:rStyle w:val="style4107"/>
                <w:color w:val="241d19"/>
              </w:rPr>
            </w:pPr>
          </w:p>
          <w:p>
            <w:pPr>
              <w:pStyle w:val="style4"/>
              <w:rPr/>
            </w:pPr>
          </w:p>
          <w:p>
            <w:pPr>
              <w:pStyle w:val="style0"/>
              <w:rPr/>
            </w:pPr>
          </w:p>
          <w:p>
            <w:pPr>
              <w:pStyle w:val="style4"/>
              <w:rPr>
                <w:rStyle w:val="style4107"/>
                <w:bCs/>
                <w:color w:val="241d19"/>
              </w:rPr>
            </w:pPr>
            <w:r>
              <w:rPr>
                <w:rStyle w:val="style4107"/>
                <w:bCs/>
                <w:color w:val="241d19"/>
              </w:rPr>
              <w:t>PRODUCTION OPERATOR</w:t>
            </w:r>
          </w:p>
          <w:p>
            <w:pPr>
              <w:pStyle w:val="style0"/>
              <w:rPr>
                <w:rStyle w:val="style4107"/>
                <w:color w:val="241d19"/>
              </w:rPr>
            </w:pPr>
            <w:r>
              <w:rPr>
                <w:rStyle w:val="style4107"/>
                <w:b/>
                <w:bCs/>
                <w:color w:val="241d19"/>
              </w:rPr>
              <w:t xml:space="preserve">Sunpower </w:t>
            </w:r>
            <w:r>
              <w:rPr>
                <w:rStyle w:val="style4107"/>
                <w:b/>
                <w:bCs/>
                <w:color w:val="241d19"/>
              </w:rPr>
              <w:t>Phils. Module Mfg.</w:t>
            </w:r>
            <w:r>
              <w:rPr>
                <w:rStyle w:val="style4107"/>
                <w:color w:val="241d19"/>
              </w:rPr>
              <w:t xml:space="preserve"> | </w:t>
            </w:r>
            <w:r>
              <w:rPr>
                <w:rStyle w:val="style4107"/>
                <w:color w:val="241d19"/>
              </w:rPr>
              <w:t>January 2015 - August 2018</w:t>
            </w:r>
          </w:p>
          <w:p>
            <w:pPr>
              <w:pStyle w:val="style0"/>
              <w:rPr>
                <w:rStyle w:val="style4107"/>
                <w:color w:val="241d19"/>
              </w:rPr>
            </w:pPr>
          </w:p>
          <w:p>
            <w:pPr>
              <w:pStyle w:val="style179"/>
              <w:numPr>
                <w:ilvl w:val="0"/>
                <w:numId w:val="4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Solar panel wafer edgecoating prior plating for insulation.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Solar panel wafer etching for circuit finish.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Wafer inspection/handling.</w:t>
            </w:r>
          </w:p>
          <w:p>
            <w:pPr>
              <w:pStyle w:val="style179"/>
              <w:numPr>
                <w:ilvl w:val="0"/>
                <w:numId w:val="4"/>
              </w:numPr>
              <w:rPr>
                <w:rStyle w:val="style4107"/>
                <w:color w:val="241d19"/>
              </w:rPr>
            </w:pPr>
            <w:r>
              <w:rPr>
                <w:rStyle w:val="style4107"/>
                <w:color w:val="241d19"/>
              </w:rPr>
              <w:t>Tool/Machine minor recovery.</w:t>
            </w:r>
          </w:p>
          <w:p>
            <w:pPr>
              <w:pStyle w:val="style0"/>
              <w:rPr/>
            </w:pPr>
          </w:p>
          <w:p>
            <w:pPr>
              <w:pStyle w:val="style4"/>
              <w:rPr/>
            </w:pPr>
          </w:p>
          <w:p>
            <w:pPr>
              <w:pStyle w:val="style4"/>
              <w:rPr/>
            </w:pPr>
            <w:r>
              <w:t>OJT – ELECTRICIAN</w:t>
            </w:r>
          </w:p>
          <w:p>
            <w:pPr>
              <w:pStyle w:val="style4"/>
              <w:rPr>
                <w:rStyle w:val="style4107"/>
                <w:b w:val="false"/>
                <w:color w:val="241d19"/>
              </w:rPr>
            </w:pPr>
            <w:r>
              <w:rPr>
                <w:rStyle w:val="style4107"/>
                <w:color w:val="241d19"/>
              </w:rPr>
              <w:t xml:space="preserve">Smart tech corporation </w:t>
            </w:r>
            <w:r>
              <w:rPr>
                <w:rStyle w:val="style4107"/>
                <w:color w:val="241d19"/>
              </w:rPr>
              <w:t xml:space="preserve">| </w:t>
            </w:r>
            <w:r>
              <w:rPr>
                <w:rStyle w:val="style4107"/>
                <w:color w:val="241d19"/>
              </w:rPr>
              <w:t xml:space="preserve"> </w:t>
            </w:r>
            <w:r>
              <w:rPr>
                <w:rStyle w:val="style4107"/>
                <w:color w:val="241d19"/>
              </w:rPr>
              <w:t xml:space="preserve">November </w:t>
            </w:r>
            <w:r>
              <w:rPr>
                <w:rStyle w:val="style4107"/>
                <w:b w:val="false"/>
                <w:color w:val="241d19"/>
              </w:rPr>
              <w:t>2013 - March 2014</w:t>
            </w:r>
          </w:p>
          <w:p>
            <w:pPr>
              <w:pStyle w:val="style0"/>
              <w:rPr/>
            </w:pPr>
          </w:p>
          <w:p>
            <w:pPr>
              <w:pStyle w:val="style179"/>
              <w:numPr>
                <w:ilvl w:val="0"/>
                <w:numId w:val="3"/>
              </w:numPr>
              <w:rPr>
                <w:rStyle w:val="style4107"/>
              </w:rPr>
            </w:pPr>
            <w:r>
              <w:rPr>
                <w:rStyle w:val="style4107"/>
                <w:color w:val="241d19"/>
              </w:rPr>
              <w:t>Experienced reading and following project specific blueprints, drawn schematics and electrical codes.</w:t>
            </w:r>
          </w:p>
          <w:p>
            <w:pPr>
              <w:pStyle w:val="style179"/>
              <w:numPr>
                <w:ilvl w:val="0"/>
                <w:numId w:val="3"/>
              </w:numPr>
              <w:rPr>
                <w:rStyle w:val="style4107"/>
              </w:rPr>
            </w:pPr>
            <w:r>
              <w:rPr>
                <w:rStyle w:val="style4107"/>
                <w:color w:val="241d19"/>
              </w:rPr>
              <w:t>Fabricating conduit and installing of conduit runs, lights, switch boxes and lighting panels.</w:t>
            </w:r>
          </w:p>
          <w:p>
            <w:pPr>
              <w:pStyle w:val="style179"/>
              <w:numPr>
                <w:ilvl w:val="0"/>
                <w:numId w:val="3"/>
              </w:numPr>
              <w:rPr/>
            </w:pPr>
            <w:r>
              <w:rPr>
                <w:rStyle w:val="style4107"/>
                <w:color w:val="241d19"/>
              </w:rPr>
              <w:t>Performed preventive maintenanc</w:t>
            </w:r>
            <w:r>
              <w:rPr>
                <w:rStyle w:val="style4107"/>
                <w:color w:val="241d19"/>
              </w:rPr>
              <w:t>e inspections and testing of various electrical system.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rStyle w:val="style4107"/>
                <w:color w:val="241d19"/>
              </w:rPr>
            </w:pPr>
          </w:p>
          <w:p>
            <w:pPr>
              <w:pStyle w:val="style0"/>
              <w:rPr/>
            </w:pPr>
          </w:p>
          <w:p>
            <w:pPr>
              <w:pStyle w:val="style3"/>
              <w:rPr/>
            </w:pPr>
            <w:r>
              <w:t>references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John </w:t>
            </w:r>
            <w:r>
              <w:rPr>
                <w:lang w:val="en-US"/>
              </w:rPr>
              <w:t xml:space="preserve">Benedict Ugay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El</w:t>
            </w:r>
            <w:r>
              <w:rPr>
                <w:lang w:val="en-US"/>
              </w:rPr>
              <w:t>ectrical and Instrumentation techni</w:t>
            </w:r>
            <w:r>
              <w:rPr>
                <w:lang w:val="en-US"/>
              </w:rPr>
              <w:t xml:space="preserve">cian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Unilever </w:t>
            </w:r>
            <w:r>
              <w:rPr>
                <w:lang w:val="en-US"/>
              </w:rPr>
              <w:t xml:space="preserve">phil. 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 xml:space="preserve">09951635022 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lang w:val="en-US"/>
              </w:rPr>
            </w:pPr>
            <w:r>
              <w:t>Jo</w:t>
            </w:r>
            <w:r>
              <w:rPr>
                <w:lang w:val="en-US"/>
              </w:rPr>
              <w:t xml:space="preserve">nelken Paner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Safety officer </w:t>
            </w:r>
          </w:p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Ibex Global Solutions Philippines Inc.</w:t>
            </w:r>
          </w:p>
          <w:p>
            <w:pPr>
              <w:pStyle w:val="style0"/>
              <w:rPr/>
            </w:pPr>
            <w:r>
              <w:rPr>
                <w:lang w:val="en-US"/>
              </w:rPr>
              <w:t>09171358501</w:t>
            </w:r>
          </w:p>
        </w:tc>
      </w:tr>
    </w:tbl>
    <w:p>
      <w:pPr>
        <w:pStyle w:val="style0"/>
        <w:tabs>
          <w:tab w:val="left" w:leader="none" w:pos="990"/>
        </w:tabs>
        <w:ind w:right="-270"/>
        <w:rPr/>
      </w:pPr>
    </w:p>
    <w:p>
      <w:pPr>
        <w:pStyle w:val="style0"/>
        <w:tabs>
          <w:tab w:val="left" w:leader="none" w:pos="990"/>
        </w:tabs>
        <w:ind w:right="-270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  <w:r>
        <w:t xml:space="preserve">I hereby certify that the above information is true and correct to the best of </w:t>
      </w:r>
      <w:r>
        <w:t>my knowledge and belief.</w:t>
      </w: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</w:p>
    <w:p>
      <w:pPr>
        <w:pStyle w:val="style0"/>
        <w:tabs>
          <w:tab w:val="left" w:leader="none" w:pos="990"/>
        </w:tabs>
        <w:ind w:left="-360" w:right="-270"/>
        <w:jc w:val="center"/>
        <w:rPr/>
      </w:pPr>
      <w:r>
        <w:t>Francis Jean M. Barbosa</w:t>
      </w:r>
    </w:p>
    <w:sectPr>
      <w:headerReference w:type="default" r:id="rId3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panose1 w:val="00000000000000000000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opperplate Gothic Light">
    <w:altName w:val="Copperplate Gothic Light"/>
    <w:panose1 w:val="020e0507020000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000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0080304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PH" w:eastAsia="en-PH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148F2AC"/>
    <w:lvl w:ilvl="0">
      <w:start w:val="1"/>
      <w:numFmt w:val="bullet"/>
      <w:pStyle w:val="style48"/>
      <w:lvlText w:val=""/>
      <w:lvlJc w:val="left"/>
      <w:pPr>
        <w:ind w:left="360" w:hanging="360"/>
      </w:pPr>
      <w:rPr>
        <w:rFonts w:ascii="Symbol" w:hAnsi="Symbol" w:hint="default"/>
        <w:color w:val="94b6d2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94b6d2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94b6d2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4D2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4E583ABB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C24A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00A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SimSun" w:eastAsia="Meiryo" w:hAnsi="Century Gothic"/>
        <w:sz w:val="24"/>
        <w:szCs w:val="24"/>
        <w:lang w:val="en-US" w:bidi="ar-SA" w:eastAsia="ja-JP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18"/>
      <w:szCs w:val="22"/>
    </w:rPr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240"/>
      <w:outlineLvl w:val="0"/>
    </w:pPr>
    <w:rPr>
      <w:color w:val="548ab7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105"/>
    <w:qFormat/>
    <w:uiPriority w:val="9"/>
    <w:pPr>
      <w:keepNext/>
      <w:keepLines/>
      <w:spacing w:before="240" w:after="120"/>
      <w:outlineLvl w:val="2"/>
    </w:pPr>
    <w:rPr>
      <w:b/>
      <w:caps/>
      <w:color w:val="548ab7"/>
      <w:sz w:val="22"/>
      <w:szCs w:val="24"/>
    </w:rPr>
  </w:style>
  <w:style w:type="paragraph" w:styleId="style4">
    <w:name w:val="heading 4"/>
    <w:basedOn w:val="style0"/>
    <w:next w:val="style0"/>
    <w:link w:val="style4106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df1c3e07-a6df-4adc-8f20-b767fe9311b4"/>
    <w:basedOn w:val="style65"/>
    <w:next w:val="style4097"/>
    <w:link w:val="style2"/>
    <w:uiPriority w:val="9"/>
    <w:rPr>
      <w:rFonts w:ascii="Century Gothic" w:cs="SimSun" w:eastAsia="Meiryo" w:hAnsi="Century Gothic"/>
      <w:b/>
      <w:bCs/>
      <w:caps/>
      <w:sz w:val="22"/>
      <w:szCs w:val="26"/>
    </w:rPr>
  </w:style>
  <w:style w:type="paragraph" w:styleId="style62">
    <w:name w:val="Title"/>
    <w:basedOn w:val="style0"/>
    <w:next w:val="style0"/>
    <w:link w:val="style4098"/>
    <w:qFormat/>
    <w:uiPriority w:val="10"/>
    <w:pPr/>
    <w:rPr>
      <w:caps/>
      <w:color w:val="000000"/>
      <w:sz w:val="96"/>
      <w:szCs w:val="76"/>
    </w:rPr>
  </w:style>
  <w:style w:type="character" w:customStyle="1" w:styleId="style4098">
    <w:name w:val="Title Char_779fa196-4f14-454c-aca7-3c4989283f38"/>
    <w:basedOn w:val="style65"/>
    <w:next w:val="style4098"/>
    <w:link w:val="style62"/>
    <w:uiPriority w:val="10"/>
    <w:rPr>
      <w:caps/>
      <w:color w:val="000000"/>
      <w:sz w:val="96"/>
      <w:szCs w:val="76"/>
    </w:rPr>
  </w:style>
  <w:style w:type="character" w:styleId="style88">
    <w:name w:val="Emphasis"/>
    <w:basedOn w:val="style65"/>
    <w:next w:val="style88"/>
    <w:qFormat/>
    <w:uiPriority w:val="11"/>
    <w:rPr>
      <w:i/>
      <w:iCs/>
    </w:rPr>
  </w:style>
  <w:style w:type="character" w:customStyle="1" w:styleId="style4099">
    <w:name w:val="Heading 1 Char_ce0cd2c6-0c62-4ab3-aa62-59469d87d275"/>
    <w:basedOn w:val="style65"/>
    <w:next w:val="style4099"/>
    <w:link w:val="style1"/>
    <w:uiPriority w:val="9"/>
    <w:rPr>
      <w:rFonts w:ascii="Century Gothic" w:cs="SimSun" w:eastAsia="Meiryo" w:hAnsi="Century Gothic"/>
      <w:color w:val="548ab7"/>
      <w:sz w:val="32"/>
      <w:szCs w:val="32"/>
    </w:rPr>
  </w:style>
  <w:style w:type="paragraph" w:styleId="style76">
    <w:name w:val="Date"/>
    <w:basedOn w:val="style0"/>
    <w:next w:val="style0"/>
    <w:link w:val="style4100"/>
    <w:uiPriority w:val="99"/>
    <w:pPr/>
  </w:style>
  <w:style w:type="character" w:customStyle="1" w:styleId="style4100">
    <w:name w:val="Date Char"/>
    <w:basedOn w:val="style65"/>
    <w:next w:val="style4100"/>
    <w:link w:val="style76"/>
    <w:uiPriority w:val="99"/>
    <w:rPr>
      <w:sz w:val="18"/>
      <w:szCs w:val="22"/>
    </w:rPr>
  </w:style>
  <w:style w:type="character" w:styleId="style85">
    <w:name w:val="Hyperlink"/>
    <w:basedOn w:val="style65"/>
    <w:next w:val="style85"/>
    <w:uiPriority w:val="99"/>
    <w:rPr>
      <w:color w:val="b85a22"/>
      <w:u w:val="single"/>
    </w:rPr>
  </w:style>
  <w:style w:type="character" w:customStyle="1" w:styleId="style4101">
    <w:name w:val="Unresolved Mention1"/>
    <w:basedOn w:val="style65"/>
    <w:next w:val="style4101"/>
    <w:uiPriority w:val="99"/>
    <w:rPr>
      <w:color w:val="605e5c"/>
      <w:shd w:val="clear" w:color="auto" w:fill="e1dfdd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Header Char_2059004e-934b-4db1-83a2-bac4e3440ffc"/>
    <w:basedOn w:val="style65"/>
    <w:next w:val="style4102"/>
    <w:link w:val="style31"/>
    <w:uiPriority w:val="99"/>
    <w:rPr>
      <w:sz w:val="22"/>
      <w:szCs w:val="22"/>
    </w:rPr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3">
    <w:name w:val="Footer Char_e028836d-837e-470b-ad48-2fdf2b9b4e11"/>
    <w:basedOn w:val="style65"/>
    <w:next w:val="style4103"/>
    <w:link w:val="style32"/>
    <w:uiPriority w:val="99"/>
    <w:rPr>
      <w:sz w:val="22"/>
      <w:szCs w:val="22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74">
    <w:name w:val="Subtitle"/>
    <w:basedOn w:val="style0"/>
    <w:next w:val="style0"/>
    <w:link w:val="style4104"/>
    <w:qFormat/>
    <w:uiPriority w:val="11"/>
    <w:pPr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4">
    <w:name w:val="Subtitle Char"/>
    <w:basedOn w:val="style65"/>
    <w:next w:val="style4104"/>
    <w:link w:val="style74"/>
    <w:uiPriority w:val="11"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style4105">
    <w:name w:val="Heading 3 Char_7f85f961-d9d0-423d-8b24-f2f8e4e4215c"/>
    <w:basedOn w:val="style65"/>
    <w:next w:val="style4105"/>
    <w:link w:val="style3"/>
    <w:uiPriority w:val="9"/>
    <w:rPr>
      <w:rFonts w:ascii="Century Gothic" w:cs="SimSun" w:eastAsia="Meiryo" w:hAnsi="Century Gothic"/>
      <w:b/>
      <w:caps/>
      <w:color w:val="548ab7"/>
      <w:sz w:val="22"/>
    </w:rPr>
  </w:style>
  <w:style w:type="character" w:customStyle="1" w:styleId="style4106">
    <w:name w:val="Heading 4 Char_be773a0d-9b94-4679-91e8-ed2669fed395"/>
    <w:basedOn w:val="style65"/>
    <w:next w:val="style4106"/>
    <w:link w:val="style4"/>
    <w:uiPriority w:val="9"/>
    <w:rPr>
      <w:b/>
      <w:sz w:val="18"/>
      <w:szCs w:val="22"/>
    </w:rPr>
  </w:style>
  <w:style w:type="paragraph" w:styleId="style48">
    <w:name w:val="List Bullet"/>
    <w:basedOn w:val="style0"/>
    <w:next w:val="style48"/>
    <w:qFormat/>
    <w:uiPriority w:val="11"/>
    <w:pPr>
      <w:numPr>
        <w:ilvl w:val="0"/>
        <w:numId w:val="1"/>
      </w:numPr>
      <w:ind w:left="420"/>
    </w:pPr>
    <w:rPr>
      <w:rFonts w:eastAsia="Century Gothic"/>
      <w:color w:val="595959"/>
      <w:sz w:val="22"/>
      <w:lang w:eastAsia="en-US"/>
    </w:rPr>
  </w:style>
  <w:style w:type="paragraph" w:styleId="style157">
    <w:name w:val="No Spacing"/>
    <w:next w:val="style157"/>
    <w:qFormat/>
    <w:uiPriority w:val="1"/>
    <w:pPr/>
    <w:rPr>
      <w:sz w:val="18"/>
      <w:szCs w:val="22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eastAsia="en-US"/>
    </w:rPr>
  </w:style>
  <w:style w:type="character" w:customStyle="1" w:styleId="style4107">
    <w:name w:val="jsgrdq"/>
    <w:basedOn w:val="style65"/>
    <w:next w:val="style4107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108">
    <w:name w:val="_04xlpa"/>
    <w:basedOn w:val="style0"/>
    <w:next w:val="style4108"/>
    <w:pPr>
      <w:spacing w:before="100" w:beforeAutospacing="true" w:after="100" w:afterAutospacing="true"/>
    </w:pPr>
    <w:rPr>
      <w:rFonts w:ascii="Times New Roman" w:cs="Times New Roman" w:eastAsia="Times New Roman" w:hAnsi="Times New Roman"/>
      <w:sz w:val="24"/>
      <w:szCs w:val="24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CA73-F9EA-41E6-BB4B-20FAACCD4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A970D-2C6E-4A2B-99A4-9AD6320AEE66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5EF3759-52C9-494D-810E-B2DD79D25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A00BB-0571-4445-8941-7915918E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302</Words>
  <Pages>2</Pages>
  <Characters>1939</Characters>
  <Application>WPS Office</Application>
  <DocSecurity>0</DocSecurity>
  <Paragraphs>111</Paragraphs>
  <ScaleCrop>false</ScaleCrop>
  <LinksUpToDate>false</LinksUpToDate>
  <CharactersWithSpaces>2200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2024-03-16T22:02:11Z</dcterms:created>
  <dc:creator>WPS Office</dc:creator>
  <lastModifiedBy>23049PCD8G</lastModifiedBy>
  <dcterms:modified xsi:type="dcterms:W3CDTF">2024-03-16T22:02:11Z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ICV">
    <vt:lpwstr>e2af534db0bb45cb8b0a0af70fb55913</vt:lpwstr>
  </property>
</Properties>
</file>