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DD50" w14:textId="77777777" w:rsidR="00B91F30" w:rsidRDefault="00B91F30" w:rsidP="00F47068">
      <w:pPr>
        <w:jc w:val="both"/>
      </w:pPr>
    </w:p>
    <w:tbl>
      <w:tblPr>
        <w:tblStyle w:val="TableGrid"/>
        <w:tblpPr w:leftFromText="180" w:rightFromText="180" w:vertAnchor="page" w:horzAnchor="margin" w:tblpY="1897"/>
        <w:tblOverlap w:val="never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</w:tblGrid>
      <w:tr w:rsidR="00980CB0" w14:paraId="50F4EC92" w14:textId="77777777" w:rsidTr="00F47068">
        <w:trPr>
          <w:trHeight w:hRule="exact" w:val="861"/>
        </w:trPr>
        <w:tc>
          <w:tcPr>
            <w:tcW w:w="10070" w:type="dxa"/>
            <w:tcMar>
              <w:top w:w="0" w:type="dxa"/>
              <w:bottom w:w="0" w:type="dxa"/>
            </w:tcMar>
          </w:tcPr>
          <w:p w14:paraId="3CD8FA00" w14:textId="77777777" w:rsidR="00980CB0" w:rsidRDefault="00FA0B01" w:rsidP="00F47068">
            <w:pPr>
              <w:pStyle w:val="Title"/>
              <w:jc w:val="both"/>
              <w:rPr>
                <w:sz w:val="36"/>
                <w:szCs w:val="36"/>
                <w:lang w:val="en-PH"/>
              </w:rPr>
            </w:pPr>
            <w:r>
              <w:rPr>
                <w:b/>
                <w:bCs/>
                <w:sz w:val="36"/>
                <w:szCs w:val="36"/>
              </w:rPr>
              <w:t>marianne rochelle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Style w:val="IntenseEmphasis1"/>
                <w:sz w:val="36"/>
                <w:szCs w:val="36"/>
                <w:lang w:val="en-PH"/>
              </w:rPr>
              <w:t>legaspi</w:t>
            </w:r>
          </w:p>
          <w:p w14:paraId="29D10B1B" w14:textId="77777777" w:rsidR="00980CB0" w:rsidRDefault="00FA0B01" w:rsidP="00F47068">
            <w:pPr>
              <w:pStyle w:val="ContactInfo"/>
              <w:contextualSpacing w:val="0"/>
              <w:jc w:val="both"/>
            </w:pPr>
            <w:r>
              <w:t>Email: mariannerochelletapia@yahoo.com</w:t>
            </w:r>
          </w:p>
          <w:p w14:paraId="53A3E0D3" w14:textId="77777777" w:rsidR="00980CB0" w:rsidRDefault="00980CB0" w:rsidP="00F47068">
            <w:pPr>
              <w:pStyle w:val="ContactInfo"/>
              <w:contextualSpacing w:val="0"/>
              <w:jc w:val="both"/>
            </w:pPr>
          </w:p>
        </w:tc>
      </w:tr>
      <w:tr w:rsidR="00980CB0" w14:paraId="17A06881" w14:textId="77777777" w:rsidTr="00F47068">
        <w:trPr>
          <w:trHeight w:val="1200"/>
        </w:trPr>
        <w:tc>
          <w:tcPr>
            <w:tcW w:w="10070" w:type="dxa"/>
            <w:tcMar>
              <w:top w:w="432" w:type="dxa"/>
            </w:tcMar>
          </w:tcPr>
          <w:p w14:paraId="5F2488C9" w14:textId="3CCDE4E4" w:rsidR="00980CB0" w:rsidRDefault="00FA0B01" w:rsidP="00F47068">
            <w:pPr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Working for </w:t>
            </w:r>
            <w:r w:rsidR="00B91F30"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8</w:t>
            </w:r>
            <w:r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 years as an </w:t>
            </w:r>
            <w:r w:rsidR="00B91F30"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account</w:t>
            </w:r>
            <w:r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 payable, as well as strong proficient with computers and SAP System, seeks the position as </w:t>
            </w:r>
            <w:r w:rsidR="00B91F30"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an </w:t>
            </w:r>
            <w:r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A</w:t>
            </w:r>
            <w:r w:rsidR="00B91F30"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ccountant</w:t>
            </w:r>
            <w:r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 where accounts payable and other accounting task will be efficiently handled and can contribute to my knowledge and new </w:t>
            </w:r>
            <w:r>
              <w:rPr>
                <w:rFonts w:cstheme="minorHAnsi"/>
                <w:color w:val="484870"/>
                <w:sz w:val="23"/>
                <w:szCs w:val="23"/>
                <w:shd w:val="clear" w:color="auto" w:fill="FFFFFF"/>
                <w:lang w:val="en-PH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learning</w:t>
            </w:r>
            <w:r>
              <w:rPr>
                <w:rFonts w:cstheme="minorHAnsi"/>
                <w:color w:val="484870"/>
                <w:sz w:val="23"/>
                <w:szCs w:val="23"/>
                <w:shd w:val="clear" w:color="auto" w:fill="FFFFFF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.</w:t>
            </w:r>
          </w:p>
        </w:tc>
      </w:tr>
    </w:tbl>
    <w:p w14:paraId="7FD5DC66" w14:textId="4BEAEF10" w:rsidR="00980CB0" w:rsidRDefault="00211651" w:rsidP="00F47068">
      <w:pPr>
        <w:pStyle w:val="Heading1"/>
        <w:jc w:val="both"/>
      </w:pPr>
      <w:sdt>
        <w:sdtPr>
          <w:alias w:val="Experience:"/>
          <w:tag w:val="Experience:"/>
          <w:id w:val="-1983300934"/>
          <w:placeholder>
            <w:docPart w:val="FB3AF556BFC2416B8877FE28251B6926"/>
          </w:placeholder>
          <w:temporary/>
          <w:showingPlcHdr/>
          <w15:appearance w15:val="hidden"/>
        </w:sdtPr>
        <w:sdtEndPr/>
        <w:sdtContent>
          <w:r w:rsidR="00FA0B01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top w:val="none" w:sz="0" w:space="0" w:color="auto"/>
          <w:left w:val="dotted" w:sz="18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10007"/>
      </w:tblGrid>
      <w:tr w:rsidR="00980CB0" w14:paraId="6B7ED15C" w14:textId="77777777">
        <w:tc>
          <w:tcPr>
            <w:tcW w:w="9355" w:type="dxa"/>
          </w:tcPr>
          <w:p w14:paraId="4A753675" w14:textId="77777777" w:rsidR="00980CB0" w:rsidRDefault="00980CB0" w:rsidP="00F47068">
            <w:pPr>
              <w:pStyle w:val="Heading3"/>
              <w:contextualSpacing w:val="0"/>
              <w:jc w:val="both"/>
              <w:outlineLvl w:val="2"/>
            </w:pPr>
          </w:p>
          <w:p w14:paraId="0DB6F4A8" w14:textId="1AEC1798" w:rsidR="00980CB0" w:rsidRDefault="00FA0B01" w:rsidP="00F47068">
            <w:pPr>
              <w:pStyle w:val="Heading3"/>
              <w:contextualSpacing w:val="0"/>
              <w:jc w:val="both"/>
              <w:outlineLvl w:val="2"/>
            </w:pPr>
            <w:r>
              <w:t xml:space="preserve">July 2021 – </w:t>
            </w:r>
            <w:r w:rsidR="00B91F30">
              <w:t>MAY 19, 2023</w:t>
            </w:r>
          </w:p>
          <w:p w14:paraId="3ED495D1" w14:textId="77777777" w:rsidR="00C1209B" w:rsidRPr="00C1209B" w:rsidRDefault="00C1209B" w:rsidP="00F47068">
            <w:pPr>
              <w:jc w:val="both"/>
            </w:pPr>
            <w:r>
              <w:t xml:space="preserve">336 Centennial Road </w:t>
            </w:r>
            <w:proofErr w:type="spellStart"/>
            <w:r>
              <w:t>Kawit</w:t>
            </w:r>
            <w:proofErr w:type="spellEnd"/>
            <w:r>
              <w:t xml:space="preserve">, Cavite, Philippines </w:t>
            </w:r>
            <w:r w:rsidR="00D85B3C">
              <w:t>4104</w:t>
            </w:r>
          </w:p>
          <w:p w14:paraId="7C844305" w14:textId="4B0E8B11" w:rsidR="00980CB0" w:rsidRDefault="00FA0B01" w:rsidP="00F47068">
            <w:pPr>
              <w:pStyle w:val="Heading2"/>
              <w:contextualSpacing w:val="0"/>
              <w:jc w:val="both"/>
              <w:outlineLvl w:val="1"/>
              <w:rPr>
                <w:rFonts w:cstheme="minorHAnsi"/>
                <w:color w:val="484870"/>
                <w:sz w:val="23"/>
                <w:szCs w:val="23"/>
              </w:rPr>
            </w:pPr>
            <w:r>
              <w:t xml:space="preserve">accounts officer, </w:t>
            </w:r>
            <w:r>
              <w:rPr>
                <w:rStyle w:val="SubtleReference1"/>
              </w:rPr>
              <w:t>shadow office solutions-outsource financial pty ltd</w:t>
            </w:r>
            <w:r w:rsidR="00C1209B">
              <w:rPr>
                <w:rStyle w:val="SubtleReference1"/>
              </w:rPr>
              <w:t xml:space="preserve"> </w:t>
            </w:r>
            <w:r w:rsidR="00B91F30">
              <w:rPr>
                <w:rStyle w:val="SubtleReference1"/>
              </w:rPr>
              <w:t>(Shared Service)</w:t>
            </w:r>
          </w:p>
          <w:p w14:paraId="790C1DAF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 xml:space="preserve">Protects organization’s value by keeping information </w:t>
            </w:r>
            <w:r>
              <w:rPr>
                <w:rFonts w:asciiTheme="minorHAnsi" w:hAnsiTheme="minorHAnsi" w:cs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confidential.</w:t>
            </w:r>
          </w:p>
          <w:p w14:paraId="60DBC0FA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Assisting Chief Financial Officer in commission payment of Brokers.</w:t>
            </w:r>
          </w:p>
          <w:p w14:paraId="69872124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 xml:space="preserve">Support Staff in relations with data entry in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Loanworks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Payway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 xml:space="preserve"> (Westpac Online Payment) and Accounting System.</w:t>
            </w:r>
          </w:p>
          <w:p w14:paraId="000F589E" w14:textId="07F9E3D2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Verifying Brokers document</w:t>
            </w:r>
            <w:r w:rsidR="00B91F30"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s</w:t>
            </w: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 xml:space="preserve"> submitted in email.</w:t>
            </w:r>
          </w:p>
          <w:p w14:paraId="67C76682" w14:textId="18A59E32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Answers Broker’s queries via email and attend to their concern whenever possible.</w:t>
            </w:r>
          </w:p>
          <w:p w14:paraId="24B2B2C4" w14:textId="29E55ACE" w:rsidR="00B91F30" w:rsidRPr="00B91F30" w:rsidRDefault="00B91F30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000000" w:themeColor="text1"/>
                <w:sz w:val="23"/>
                <w:szCs w:val="23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Reconciling and adjust Broker’s commission if there is a discrepancy in the amount.</w:t>
            </w:r>
          </w:p>
          <w:p w14:paraId="5CDCF045" w14:textId="622A5552" w:rsidR="00B91F30" w:rsidRPr="00B91F30" w:rsidRDefault="00B91F30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Sending notice to brokers for their negative balances and collecting them to their Direct Debits.</w:t>
            </w:r>
          </w:p>
          <w:p w14:paraId="0D181E7B" w14:textId="20B2C2E2" w:rsidR="00B91F30" w:rsidRPr="00B91F30" w:rsidRDefault="00B91F30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Recording payment deposited to companies’ account.</w:t>
            </w:r>
          </w:p>
          <w:p w14:paraId="04EB0FA1" w14:textId="5C43F966" w:rsidR="00B91F30" w:rsidRPr="00B91F30" w:rsidRDefault="00B91F30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Process of software payments and billed all brokers who has subscription on it.</w:t>
            </w:r>
          </w:p>
          <w:p w14:paraId="36C396FF" w14:textId="262CB611" w:rsidR="00B91F30" w:rsidRPr="00B91F30" w:rsidRDefault="00B91F30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Performing manual computation of brokers commission whenever there is a mispayment or over payment.</w:t>
            </w:r>
          </w:p>
          <w:p w14:paraId="4AD29AC1" w14:textId="2DC1A992" w:rsidR="00B91F30" w:rsidRDefault="00B91F30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  <w14:lumMod w14:val="65000"/>
                      <w14:lumOff w14:val="35000"/>
                    </w14:schemeClr>
                  </w14:solidFill>
                </w14:textFill>
              </w:rPr>
              <w:t>Process refund to brokers and report this to CFO for approval.</w:t>
            </w:r>
          </w:p>
          <w:p w14:paraId="67B48382" w14:textId="77777777" w:rsidR="00980CB0" w:rsidRDefault="00FA0B01" w:rsidP="00F47068">
            <w:pPr>
              <w:pStyle w:val="Heading3"/>
              <w:contextualSpacing w:val="0"/>
              <w:jc w:val="both"/>
              <w:outlineLvl w:val="2"/>
            </w:pPr>
            <w:r>
              <w:t>February 2019 – July 2021</w:t>
            </w:r>
          </w:p>
          <w:p w14:paraId="13260A7D" w14:textId="77777777" w:rsidR="00D85B3C" w:rsidRPr="00D85B3C" w:rsidRDefault="00D85B3C" w:rsidP="00F47068">
            <w:pPr>
              <w:jc w:val="both"/>
            </w:pPr>
            <w:r>
              <w:t>411 Antonio Flores St. Ermita</w:t>
            </w:r>
            <w:r w:rsidR="00002D63">
              <w:t>, Manila</w:t>
            </w:r>
            <w:r w:rsidR="002E2711">
              <w:t>, Philippines 1000</w:t>
            </w:r>
          </w:p>
          <w:p w14:paraId="356D2558" w14:textId="77777777" w:rsidR="00980CB0" w:rsidRDefault="00FA0B01" w:rsidP="00F47068">
            <w:pPr>
              <w:pStyle w:val="Heading2"/>
              <w:contextualSpacing w:val="0"/>
              <w:jc w:val="both"/>
              <w:outlineLvl w:val="1"/>
            </w:pPr>
            <w:r>
              <w:t xml:space="preserve">accounts payable assistant, </w:t>
            </w:r>
            <w:r>
              <w:rPr>
                <w:rStyle w:val="SubtleReference1"/>
              </w:rPr>
              <w:t>Philippine primark properties inc</w:t>
            </w:r>
          </w:p>
          <w:p w14:paraId="373E62D5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Completes payments and controls expenses by receiving, processing, verifying, and reconciling invoices.</w:t>
            </w:r>
          </w:p>
          <w:p w14:paraId="6F625241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Charges expenses to accounts and cost centers by analyzing invoice/expense reports; recording entries.</w:t>
            </w:r>
          </w:p>
          <w:p w14:paraId="29FA6F64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Pays employees by receiving and verifying expense reports and requests for advances.</w:t>
            </w:r>
          </w:p>
          <w:p w14:paraId="079018D6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Maintains historical records by monitoring of documents via Excel and filing</w:t>
            </w:r>
          </w:p>
          <w:p w14:paraId="3E15847D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Disburses petty cash by recording entry and verifying documentation.</w:t>
            </w:r>
          </w:p>
          <w:p w14:paraId="5A887278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Protects organization’s value by keeping information confidential</w:t>
            </w:r>
          </w:p>
          <w:p w14:paraId="3F9C553D" w14:textId="77777777" w:rsidR="00980CB0" w:rsidRDefault="00FA0B01" w:rsidP="00F47068">
            <w:pPr>
              <w:pStyle w:val="public-draftstyledefault-unorderedlistitem"/>
              <w:numPr>
                <w:ilvl w:val="0"/>
                <w:numId w:val="10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lastRenderedPageBreak/>
              <w:t>Assisting Financial Reporting Team by providing information needed during month end reporting.</w:t>
            </w:r>
          </w:p>
        </w:tc>
      </w:tr>
      <w:tr w:rsidR="00980CB0" w14:paraId="04C49C1A" w14:textId="77777777">
        <w:tc>
          <w:tcPr>
            <w:tcW w:w="9355" w:type="dxa"/>
            <w:tcMar>
              <w:top w:w="216" w:type="dxa"/>
            </w:tcMar>
          </w:tcPr>
          <w:p w14:paraId="184B206A" w14:textId="77777777" w:rsidR="00980CB0" w:rsidRDefault="00FA0B01" w:rsidP="00F47068">
            <w:pPr>
              <w:pStyle w:val="Heading3"/>
              <w:contextualSpacing w:val="0"/>
              <w:jc w:val="both"/>
              <w:outlineLvl w:val="2"/>
            </w:pPr>
            <w:r>
              <w:lastRenderedPageBreak/>
              <w:t>June 2017 – february 2019</w:t>
            </w:r>
          </w:p>
          <w:p w14:paraId="152740EE" w14:textId="77777777" w:rsidR="002E2711" w:rsidRPr="002E2711" w:rsidRDefault="004E4BD9" w:rsidP="00F47068">
            <w:pPr>
              <w:jc w:val="both"/>
            </w:pPr>
            <w:r>
              <w:t>901</w:t>
            </w:r>
            <w:r w:rsidR="006D7582">
              <w:t xml:space="preserve"> </w:t>
            </w:r>
            <w:proofErr w:type="spellStart"/>
            <w:r w:rsidR="006D7582">
              <w:t>Apacible</w:t>
            </w:r>
            <w:proofErr w:type="spellEnd"/>
            <w:r w:rsidR="006D7582">
              <w:t xml:space="preserve"> St., Cor Leon Guinto St. Ermita, Manila Philippines, 1000</w:t>
            </w:r>
          </w:p>
          <w:p w14:paraId="1DF29A58" w14:textId="77777777" w:rsidR="00980CB0" w:rsidRDefault="00FA0B01" w:rsidP="00F47068">
            <w:pPr>
              <w:pStyle w:val="Heading2"/>
              <w:contextualSpacing w:val="0"/>
              <w:jc w:val="both"/>
              <w:outlineLvl w:val="1"/>
            </w:pPr>
            <w:r>
              <w:t xml:space="preserve">Accounts payable Assistant, </w:t>
            </w:r>
            <w:r>
              <w:rPr>
                <w:rStyle w:val="SubtleReference1"/>
              </w:rPr>
              <w:t>cosmic tech nologies inc</w:t>
            </w:r>
          </w:p>
          <w:p w14:paraId="7F17D810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Process of Employee Cash Advances</w:t>
            </w:r>
          </w:p>
          <w:p w14:paraId="50C8E38F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Liquidation of Employees Cash Advances and Reconciling it to SAP System.</w:t>
            </w:r>
          </w:p>
          <w:p w14:paraId="45CEC7A1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Journal Entries.</w:t>
            </w:r>
          </w:p>
          <w:p w14:paraId="28CD4DCC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Summarizing Employee Government Contribution (SSS, PHIC &amp; HDMF)</w:t>
            </w:r>
          </w:p>
          <w:p w14:paraId="672E4A92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Processing billing from affiliates.</w:t>
            </w:r>
          </w:p>
          <w:p w14:paraId="75EFBD78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BIR Supplier </w:t>
            </w:r>
            <w:proofErr w:type="spellStart"/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Alphalist</w:t>
            </w:r>
            <w:proofErr w:type="spellEnd"/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 and VAT Relief Every month.</w:t>
            </w:r>
          </w:p>
          <w:p w14:paraId="09449D28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 xml:space="preserve">Strictly monitors all employees past due account. </w:t>
            </w:r>
          </w:p>
          <w:p w14:paraId="284DC50D" w14:textId="77777777" w:rsidR="00980CB0" w:rsidRDefault="00FA0B01" w:rsidP="00F47068">
            <w:pPr>
              <w:pStyle w:val="public-draftstyledefault-unorderedlistitem"/>
              <w:numPr>
                <w:ilvl w:val="0"/>
                <w:numId w:val="11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Strictly verifies attachment for disbursement purposes</w:t>
            </w:r>
          </w:p>
          <w:p w14:paraId="4A8D3C12" w14:textId="77777777" w:rsidR="00980CB0" w:rsidRDefault="00FA0B01" w:rsidP="00F47068">
            <w:pPr>
              <w:pStyle w:val="Heading3"/>
              <w:contextualSpacing w:val="0"/>
              <w:jc w:val="both"/>
              <w:outlineLvl w:val="2"/>
            </w:pPr>
            <w:r>
              <w:t>november 2015 – july 2016</w:t>
            </w:r>
          </w:p>
          <w:p w14:paraId="274648CB" w14:textId="77777777" w:rsidR="006D7582" w:rsidRPr="006D7582" w:rsidRDefault="009F1C64" w:rsidP="00F47068">
            <w:pPr>
              <w:jc w:val="both"/>
            </w:pPr>
            <w:r>
              <w:t xml:space="preserve">731 </w:t>
            </w:r>
            <w:proofErr w:type="spellStart"/>
            <w:r>
              <w:t>Roxas</w:t>
            </w:r>
            <w:proofErr w:type="spellEnd"/>
            <w:r>
              <w:t xml:space="preserve"> Blvd, </w:t>
            </w:r>
            <w:proofErr w:type="spellStart"/>
            <w:r>
              <w:t>Brgy</w:t>
            </w:r>
            <w:proofErr w:type="spellEnd"/>
            <w:r>
              <w:t xml:space="preserve">. Tambo, Paranaque City, Philippines, </w:t>
            </w:r>
            <w:r w:rsidR="00707162">
              <w:t>1701</w:t>
            </w:r>
          </w:p>
          <w:p w14:paraId="4E636DCF" w14:textId="77777777" w:rsidR="00980CB0" w:rsidRDefault="00FA0B01" w:rsidP="00F47068">
            <w:pPr>
              <w:pStyle w:val="Heading2"/>
              <w:contextualSpacing w:val="0"/>
              <w:jc w:val="both"/>
              <w:outlineLvl w:val="1"/>
            </w:pPr>
            <w:r>
              <w:t xml:space="preserve">accounting staff, </w:t>
            </w:r>
            <w:r>
              <w:rPr>
                <w:rStyle w:val="SubtleReference1"/>
              </w:rPr>
              <w:t>centron energy savings technology corp.</w:t>
            </w:r>
          </w:p>
          <w:p w14:paraId="577884C6" w14:textId="77777777" w:rsidR="00980CB0" w:rsidRDefault="00FA0B01" w:rsidP="00F47068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Process of AP Vouchers to all Vendors and Suppliers.</w:t>
            </w:r>
          </w:p>
          <w:p w14:paraId="458A9352" w14:textId="77777777" w:rsidR="00980CB0" w:rsidRDefault="00FA0B01" w:rsidP="00F47068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Computation of Dealers' Commission.</w:t>
            </w:r>
          </w:p>
          <w:p w14:paraId="70428023" w14:textId="77777777" w:rsidR="00980CB0" w:rsidRDefault="00FA0B01" w:rsidP="00F47068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Processing of Employees Cash Advances.</w:t>
            </w:r>
          </w:p>
          <w:p w14:paraId="423AA644" w14:textId="77777777" w:rsidR="00980CB0" w:rsidRDefault="00FA0B01" w:rsidP="00F47068">
            <w:pPr>
              <w:pStyle w:val="public-draftstyledefault-unorderedlistitem"/>
              <w:numPr>
                <w:ilvl w:val="0"/>
                <w:numId w:val="12"/>
              </w:num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</w:pPr>
            <w:r>
              <w:rPr>
                <w:rFonts w:asciiTheme="minorHAnsi" w:hAnsiTheme="minorHAnsi" w:cstheme="minorHAnsi"/>
                <w:color w:val="484870"/>
                <w:sz w:val="23"/>
                <w:szCs w:val="23"/>
                <w14:textFill>
                  <w14:solidFill>
                    <w14:srgbClr w14:val="484870">
                      <w14:lumMod w14:val="65000"/>
                      <w14:lumOff w14:val="35000"/>
                    </w14:srgbClr>
                  </w14:solidFill>
                </w14:textFill>
              </w:rPr>
              <w:t>Replenishment of department’s Petty Cash Funds.</w:t>
            </w:r>
          </w:p>
          <w:p w14:paraId="5F0959BD" w14:textId="77777777" w:rsidR="00980CB0" w:rsidRDefault="00980CB0" w:rsidP="00F47068">
            <w:pPr>
              <w:pStyle w:val="public-draftstyledefault-unorderedlistitem"/>
              <w:shd w:val="clear" w:color="auto" w:fill="FFFFFF"/>
              <w:jc w:val="both"/>
            </w:pPr>
          </w:p>
        </w:tc>
      </w:tr>
    </w:tbl>
    <w:sdt>
      <w:sdtPr>
        <w:alias w:val="Education:"/>
        <w:tag w:val="Education:"/>
        <w:id w:val="-1908763273"/>
        <w:placeholder>
          <w:docPart w:val="75E1F8209E1C40209AC6CB6F009EC73B"/>
        </w:placeholder>
        <w:temporary/>
        <w:showingPlcHdr/>
        <w15:appearance w15:val="hidden"/>
      </w:sdtPr>
      <w:sdtEndPr/>
      <w:sdtContent>
        <w:p w14:paraId="05A54F44" w14:textId="77777777" w:rsidR="00980CB0" w:rsidRDefault="00FA0B01" w:rsidP="00F47068">
          <w:pPr>
            <w:pStyle w:val="Heading1"/>
            <w:jc w:val="both"/>
          </w:pPr>
          <w: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top w:val="none" w:sz="0" w:space="0" w:color="auto"/>
          <w:left w:val="dotted" w:sz="18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10007"/>
      </w:tblGrid>
      <w:tr w:rsidR="00980CB0" w14:paraId="38C2189C" w14:textId="77777777" w:rsidTr="00F43BF9">
        <w:tc>
          <w:tcPr>
            <w:tcW w:w="9290" w:type="dxa"/>
          </w:tcPr>
          <w:p w14:paraId="31DE918F" w14:textId="77777777" w:rsidR="00980CB0" w:rsidRDefault="00FA0B01" w:rsidP="00F47068">
            <w:pPr>
              <w:pStyle w:val="Heading3"/>
              <w:contextualSpacing w:val="0"/>
              <w:jc w:val="both"/>
              <w:outlineLvl w:val="2"/>
            </w:pPr>
            <w:r>
              <w:t>april 2015</w:t>
            </w:r>
          </w:p>
          <w:p w14:paraId="4282FB15" w14:textId="149C55D9" w:rsidR="00980CB0" w:rsidRDefault="00FA0B01" w:rsidP="00F47068">
            <w:pPr>
              <w:pStyle w:val="Heading2"/>
              <w:contextualSpacing w:val="0"/>
              <w:jc w:val="both"/>
              <w:outlineLvl w:val="1"/>
            </w:pPr>
            <w:r>
              <w:t>b</w:t>
            </w:r>
            <w:r w:rsidR="00F43BF9">
              <w:t>achelor of science in</w:t>
            </w:r>
            <w:r>
              <w:t xml:space="preserve"> accountancy</w:t>
            </w:r>
          </w:p>
          <w:p w14:paraId="35E73031" w14:textId="77777777" w:rsidR="00980CB0" w:rsidRDefault="00FA0B01" w:rsidP="00F47068">
            <w:pPr>
              <w:pStyle w:val="Heading2"/>
              <w:contextualSpacing w:val="0"/>
              <w:jc w:val="both"/>
              <w:outlineLvl w:val="1"/>
              <w:rPr>
                <w:rStyle w:val="SubtleReference1"/>
              </w:rPr>
            </w:pPr>
            <w:r>
              <w:rPr>
                <w:rStyle w:val="SubtleReference1"/>
              </w:rPr>
              <w:t>national college of science and technology</w:t>
            </w:r>
          </w:p>
          <w:p w14:paraId="0130A04C" w14:textId="77777777" w:rsidR="008C40CE" w:rsidRPr="008C40CE" w:rsidRDefault="001004CE" w:rsidP="00F47068">
            <w:pPr>
              <w:jc w:val="both"/>
            </w:pPr>
            <w:r>
              <w:t>140</w:t>
            </w:r>
            <w:r w:rsidR="000B58F8">
              <w:t xml:space="preserve"> Emilio Aguinaldo Highway</w:t>
            </w:r>
            <w:r w:rsidR="001F318E">
              <w:t>, Dasmarinas City Cavite</w:t>
            </w:r>
            <w:r w:rsidR="000326D4">
              <w:t>, Philippines 4114</w:t>
            </w:r>
          </w:p>
          <w:p w14:paraId="41822494" w14:textId="77777777" w:rsidR="00980CB0" w:rsidRDefault="00980CB0" w:rsidP="00F47068">
            <w:pPr>
              <w:contextualSpacing w:val="0"/>
              <w:jc w:val="both"/>
            </w:pPr>
          </w:p>
        </w:tc>
      </w:tr>
      <w:tr w:rsidR="00980CB0" w14:paraId="529CAC5A" w14:textId="77777777" w:rsidTr="00F43BF9">
        <w:tc>
          <w:tcPr>
            <w:tcW w:w="9290" w:type="dxa"/>
            <w:tcMar>
              <w:top w:w="216" w:type="dxa"/>
            </w:tcMar>
          </w:tcPr>
          <w:p w14:paraId="0936EB9F" w14:textId="77777777" w:rsidR="00980CB0" w:rsidRDefault="00FA0B01" w:rsidP="00F47068">
            <w:pPr>
              <w:pStyle w:val="Heading3"/>
              <w:contextualSpacing w:val="0"/>
              <w:jc w:val="both"/>
              <w:outlineLvl w:val="2"/>
            </w:pPr>
            <w:r>
              <w:t>march 2007</w:t>
            </w:r>
          </w:p>
          <w:p w14:paraId="1AF9E92A" w14:textId="77777777" w:rsidR="00980CB0" w:rsidRDefault="00FA0B01" w:rsidP="00F47068">
            <w:pPr>
              <w:pStyle w:val="Heading2"/>
              <w:contextualSpacing w:val="0"/>
              <w:jc w:val="both"/>
              <w:outlineLvl w:val="1"/>
              <w:rPr>
                <w:rStyle w:val="SubtleReference1"/>
              </w:rPr>
            </w:pPr>
            <w:r>
              <w:t xml:space="preserve">secondary level, </w:t>
            </w:r>
            <w:r>
              <w:rPr>
                <w:rStyle w:val="SubtleReference1"/>
              </w:rPr>
              <w:t>pag-asa national highschool</w:t>
            </w:r>
          </w:p>
          <w:p w14:paraId="00729ECB" w14:textId="77777777" w:rsidR="000326D4" w:rsidRPr="000326D4" w:rsidRDefault="00D30432" w:rsidP="00F47068">
            <w:pPr>
              <w:jc w:val="both"/>
            </w:pPr>
            <w:r>
              <w:t>Governors Drive</w:t>
            </w:r>
            <w:r w:rsidR="00FD1956">
              <w:t>, Victoria Reyes, Dasmarinas City Cavite, Philippines, 4113</w:t>
            </w:r>
          </w:p>
          <w:p w14:paraId="39D59AB4" w14:textId="5257D644" w:rsidR="00F43BF9" w:rsidRDefault="00FA0B01" w:rsidP="00F47068">
            <w:pPr>
              <w:jc w:val="both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Honorable Mention</w:t>
            </w:r>
          </w:p>
        </w:tc>
      </w:tr>
    </w:tbl>
    <w:sdt>
      <w:sdtPr>
        <w:alias w:val="Skills:"/>
        <w:tag w:val="Skills:"/>
        <w:id w:val="-1392877668"/>
        <w:placeholder>
          <w:docPart w:val="DE5CF924C4CD4DCF8D018B227E376C40"/>
        </w:placeholder>
        <w:temporary/>
        <w:showingPlcHdr/>
        <w15:appearance w15:val="hidden"/>
      </w:sdtPr>
      <w:sdtContent>
        <w:p w14:paraId="387C6A0D" w14:textId="77777777" w:rsidR="00F43BF9" w:rsidRDefault="00F43BF9" w:rsidP="00F47068">
          <w:pPr>
            <w:pStyle w:val="Heading1"/>
            <w:jc w:val="both"/>
          </w:pPr>
          <w:r>
            <w:t>Skills</w:t>
          </w:r>
        </w:p>
      </w:sdtContent>
    </w:sdt>
    <w:tbl>
      <w:tblPr>
        <w:tblStyle w:val="TableGrid"/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F43BF9" w14:paraId="26DD9AD0" w14:textId="77777777" w:rsidTr="004E363D">
        <w:trPr>
          <w:trHeight w:val="1535"/>
        </w:trPr>
        <w:tc>
          <w:tcPr>
            <w:tcW w:w="4680" w:type="dxa"/>
          </w:tcPr>
          <w:p w14:paraId="17FD3EE8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SAP</w:t>
            </w:r>
            <w:r>
              <w:rPr>
                <w:lang w:val="en-PH"/>
              </w:rPr>
              <w:t xml:space="preserve"> System</w:t>
            </w:r>
          </w:p>
          <w:p w14:paraId="69630566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rPr>
                <w:lang w:val="en-PH"/>
              </w:rPr>
              <w:t>Solution Base Accounting System</w:t>
            </w:r>
          </w:p>
          <w:p w14:paraId="16D2FFF6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Proficient in MS Office and MS Excel</w:t>
            </w:r>
          </w:p>
          <w:p w14:paraId="37B2350B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Excellent Communication Skills</w:t>
            </w:r>
          </w:p>
          <w:p w14:paraId="4AA9B512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Quick Learner</w:t>
            </w:r>
          </w:p>
        </w:tc>
        <w:tc>
          <w:tcPr>
            <w:tcW w:w="4680" w:type="dxa"/>
            <w:tcMar>
              <w:left w:w="360" w:type="dxa"/>
            </w:tcMar>
          </w:tcPr>
          <w:p w14:paraId="6B9457B7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Keen to details and processing.</w:t>
            </w:r>
          </w:p>
          <w:p w14:paraId="34F60210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Time management</w:t>
            </w:r>
          </w:p>
          <w:p w14:paraId="5CB9FFF2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Process and embraced improvements</w:t>
            </w:r>
          </w:p>
          <w:p w14:paraId="669CC279" w14:textId="77777777" w:rsidR="00F43BF9" w:rsidRDefault="00F43BF9" w:rsidP="00F47068">
            <w:pPr>
              <w:pStyle w:val="ListBullet"/>
              <w:contextualSpacing w:val="0"/>
              <w:jc w:val="both"/>
            </w:pPr>
            <w:r>
              <w:t>Good Communication Skills</w:t>
            </w:r>
          </w:p>
        </w:tc>
      </w:tr>
    </w:tbl>
    <w:p w14:paraId="044A0703" w14:textId="77777777" w:rsidR="00980CB0" w:rsidRDefault="00980CB0" w:rsidP="00F47068">
      <w:pPr>
        <w:pStyle w:val="Heading1"/>
        <w:jc w:val="both"/>
      </w:pPr>
    </w:p>
    <w:sectPr w:rsidR="00980CB0" w:rsidSect="00F47068">
      <w:footerReference w:type="default" r:id="rId8"/>
      <w:headerReference w:type="first" r:id="rId9"/>
      <w:pgSz w:w="12240" w:h="15840"/>
      <w:pgMar w:top="1440" w:right="1080" w:bottom="144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4C85" w14:textId="77777777" w:rsidR="00211651" w:rsidRDefault="00211651">
      <w:r>
        <w:separator/>
      </w:r>
    </w:p>
  </w:endnote>
  <w:endnote w:type="continuationSeparator" w:id="0">
    <w:p w14:paraId="3C16413B" w14:textId="77777777" w:rsidR="00211651" w:rsidRDefault="0021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</w:sdtPr>
    <w:sdtEndPr/>
    <w:sdtContent>
      <w:p w14:paraId="115CA324" w14:textId="77777777" w:rsidR="00980CB0" w:rsidRDefault="00FA0B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602E" w14:textId="77777777" w:rsidR="00211651" w:rsidRDefault="00211651">
      <w:r>
        <w:separator/>
      </w:r>
    </w:p>
  </w:footnote>
  <w:footnote w:type="continuationSeparator" w:id="0">
    <w:p w14:paraId="46550D33" w14:textId="77777777" w:rsidR="00211651" w:rsidRDefault="0021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C1F8" w14:textId="77777777" w:rsidR="00980CB0" w:rsidRDefault="00FA0B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A57D5E" wp14:editId="15C739D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line id="_x0000_s1026" o:spid="_x0000_s1026" o:spt="20" alt="Header dividing line" style="position:absolute;left:0pt;margin-left:0pt;margin-top:137pt;height:0pt;width:612pt;mso-position-horizontal-relative:page;mso-position-vertical-relative:page;z-index:-251656192;mso-width-relative:page;mso-height-relative:page;mso-width-percent:1000;" filled="f" stroked="t" coordsize="21600,21600" o:gfxdata="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Tt2s0QAAAAMBAAAPAAAAAAAAAAEAIAAAACIAAABkcnMvZG93bnJldi54bWxQ&#10;SwECFAAUAAAACACHTuJAk/vb4v4BAAAKBAAADgAAAAAAAAABACAAAAAgAQAAZHJzL2Uyb0RvYy54&#10;bWxQSwUGAAAAAAYABgBZAQAAkAUAAAAA&#10;">
              <v:fill on="f" focussize="0,0"/>
              <v:stroke weight="0.5pt" color="#595959 [2109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0DDE24CA"/>
    <w:multiLevelType w:val="multilevel"/>
    <w:tmpl w:val="0DDE24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0CD2"/>
    <w:multiLevelType w:val="multilevel"/>
    <w:tmpl w:val="14040C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D4007"/>
    <w:multiLevelType w:val="multilevel"/>
    <w:tmpl w:val="19FD4007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F2D1265"/>
    <w:multiLevelType w:val="multilevel"/>
    <w:tmpl w:val="2F2D1265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223079B"/>
    <w:multiLevelType w:val="multilevel"/>
    <w:tmpl w:val="722307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79"/>
    <w:rsid w:val="000001EF"/>
    <w:rsid w:val="00002D63"/>
    <w:rsid w:val="00007322"/>
    <w:rsid w:val="00007728"/>
    <w:rsid w:val="00024584"/>
    <w:rsid w:val="00024730"/>
    <w:rsid w:val="000326D4"/>
    <w:rsid w:val="00055E95"/>
    <w:rsid w:val="0007021F"/>
    <w:rsid w:val="000B2BA5"/>
    <w:rsid w:val="000B58F8"/>
    <w:rsid w:val="000F2F8C"/>
    <w:rsid w:val="0010006E"/>
    <w:rsid w:val="001004CE"/>
    <w:rsid w:val="001045A8"/>
    <w:rsid w:val="00114A91"/>
    <w:rsid w:val="0013728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318E"/>
    <w:rsid w:val="001F4E6D"/>
    <w:rsid w:val="001F6140"/>
    <w:rsid w:val="00203573"/>
    <w:rsid w:val="0020597D"/>
    <w:rsid w:val="00211651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125"/>
    <w:rsid w:val="002D23C5"/>
    <w:rsid w:val="002D6137"/>
    <w:rsid w:val="002E2711"/>
    <w:rsid w:val="002E7E61"/>
    <w:rsid w:val="002F05E5"/>
    <w:rsid w:val="002F254D"/>
    <w:rsid w:val="002F30E4"/>
    <w:rsid w:val="00307140"/>
    <w:rsid w:val="00316DFF"/>
    <w:rsid w:val="00322C56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4BD9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7582"/>
    <w:rsid w:val="006E1507"/>
    <w:rsid w:val="00707162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0479"/>
    <w:rsid w:val="00855B59"/>
    <w:rsid w:val="00860461"/>
    <w:rsid w:val="0086487C"/>
    <w:rsid w:val="00870B20"/>
    <w:rsid w:val="008829F8"/>
    <w:rsid w:val="00885897"/>
    <w:rsid w:val="008A6538"/>
    <w:rsid w:val="008C40CE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0CB0"/>
    <w:rsid w:val="0098506E"/>
    <w:rsid w:val="009A44CE"/>
    <w:rsid w:val="009C4DFC"/>
    <w:rsid w:val="009D44F8"/>
    <w:rsid w:val="009E3160"/>
    <w:rsid w:val="009F1C64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1F30"/>
    <w:rsid w:val="00BA1546"/>
    <w:rsid w:val="00BB4E51"/>
    <w:rsid w:val="00BD0F2F"/>
    <w:rsid w:val="00BD431F"/>
    <w:rsid w:val="00BE423E"/>
    <w:rsid w:val="00BF61AC"/>
    <w:rsid w:val="00C1209B"/>
    <w:rsid w:val="00C42AD1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CF304F"/>
    <w:rsid w:val="00D0630C"/>
    <w:rsid w:val="00D243A9"/>
    <w:rsid w:val="00D30432"/>
    <w:rsid w:val="00D305E5"/>
    <w:rsid w:val="00D37CD3"/>
    <w:rsid w:val="00D66A52"/>
    <w:rsid w:val="00D66EFA"/>
    <w:rsid w:val="00D72A2D"/>
    <w:rsid w:val="00D85B3C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DF5973"/>
    <w:rsid w:val="00E01923"/>
    <w:rsid w:val="00E14498"/>
    <w:rsid w:val="00E2397A"/>
    <w:rsid w:val="00E254DB"/>
    <w:rsid w:val="00E300FC"/>
    <w:rsid w:val="00E362DB"/>
    <w:rsid w:val="00E37528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EF526D"/>
    <w:rsid w:val="00F130DD"/>
    <w:rsid w:val="00F24884"/>
    <w:rsid w:val="00F43BF9"/>
    <w:rsid w:val="00F47068"/>
    <w:rsid w:val="00F476C4"/>
    <w:rsid w:val="00F61DF9"/>
    <w:rsid w:val="00F81960"/>
    <w:rsid w:val="00F8769D"/>
    <w:rsid w:val="00F9350C"/>
    <w:rsid w:val="00F94EB5"/>
    <w:rsid w:val="00F9624D"/>
    <w:rsid w:val="00FA0B01"/>
    <w:rsid w:val="00FB31C1"/>
    <w:rsid w:val="00FB58F2"/>
    <w:rsid w:val="00FC6AEA"/>
    <w:rsid w:val="00FD1956"/>
    <w:rsid w:val="00FD3D13"/>
    <w:rsid w:val="00FE55A2"/>
    <w:rsid w:val="011546DE"/>
    <w:rsid w:val="0FBC7F53"/>
    <w:rsid w:val="15CD49DB"/>
    <w:rsid w:val="5E40467B"/>
    <w:rsid w:val="5F1A0F02"/>
    <w:rsid w:val="7224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632201"/>
  <w15:docId w15:val="{30B3D838-74EE-444F-AA68-46E8D2DA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11" w:qFormat="1"/>
    <w:lsdException w:name="List Number" w:uiPriority="13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 w:qFormat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 w:qFormat="1"/>
    <w:lsdException w:name="Table List 5" w:semiHidden="1" w:unhideWhenUsed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595959" w:themeColor="text1" w:themeTint="A6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D824C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D824C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D824C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D824C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000000"/>
      <w:szCs w:val="21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000000"/>
      <w:szCs w:val="21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1D824C" w:themeColor="accent1"/>
        <w:left w:val="single" w:sz="2" w:space="10" w:color="1D824C" w:themeColor="accent1"/>
        <w:bottom w:val="single" w:sz="2" w:space="10" w:color="1D824C" w:themeColor="accent1"/>
        <w:right w:val="single" w:sz="2" w:space="10" w:color="1D824C" w:themeColor="accent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6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spacing w:after="16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16161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3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round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BF4A27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jc w:val="center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styleId="HTMLAcronym">
    <w:name w:val="HTML Acronym"/>
    <w:basedOn w:val="DefaultParagraphFont"/>
    <w:uiPriority w:val="99"/>
    <w:semiHidden/>
    <w:unhideWhenUsed/>
    <w:qFormat/>
  </w:style>
  <w:style w:type="paragraph" w:styleId="HTMLAddress">
    <w:name w:val="HTML Address"/>
    <w:basedOn w:val="Normal"/>
    <w:link w:val="HTMLAddressChar"/>
    <w:uiPriority w:val="99"/>
    <w:semiHidden/>
    <w:unhideWhenUsed/>
    <w:qFormat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2C5C85" w:themeColor="hyperlink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qFormat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qFormat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qFormat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unhideWhenUsed/>
    <w:qFormat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800"/>
      <w:contextualSpacing/>
    </w:pPr>
  </w:style>
  <w:style w:type="paragraph" w:styleId="ListNumber">
    <w:name w:val="List Number"/>
    <w:basedOn w:val="Normal"/>
    <w:uiPriority w:val="13"/>
    <w:qFormat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 w:val="22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rPr>
      <w:rFonts w:eastAsiaTheme="minorEastAsia"/>
    </w:rPr>
  </w:style>
  <w:style w:type="table" w:styleId="Table3Deffects1">
    <w:name w:val="Table 3D effects 1"/>
    <w:basedOn w:val="TableNormal"/>
    <w:uiPriority w:val="99"/>
    <w:semiHidden/>
    <w:unhideWhenUsed/>
    <w:qFormat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qFormat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qFormat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qFormat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qFormat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qFormat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qFormat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qFormat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qFormat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qFormat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qFormat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qFormat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qFormat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qFormat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uiPriority w:val="1"/>
    <w:qFormat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qFormat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qFormat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pPr>
      <w:spacing w:after="100"/>
      <w:ind w:left="1760"/>
    </w:p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qFormat/>
    <w:rPr>
      <w:color w:val="156138" w:themeColor="accent1" w:themeShade="BF"/>
    </w:rPr>
    <w:tblPr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qFormat/>
    <w:rPr>
      <w:color w:val="003F40" w:themeColor="accent2" w:themeShade="BF"/>
    </w:rPr>
    <w:tblPr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841727" w:themeColor="accent3" w:themeShade="BF"/>
    </w:rPr>
    <w:tblPr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qFormat/>
    <w:rPr>
      <w:color w:val="634C1E" w:themeColor="accent4" w:themeShade="BF"/>
    </w:rPr>
    <w:tblPr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qFormat/>
    <w:rPr>
      <w:color w:val="5E2438" w:themeColor="accent5" w:themeShade="BF"/>
    </w:rPr>
    <w:tblPr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qFormat/>
    <w:rPr>
      <w:color w:val="384F65" w:themeColor="accent6" w:themeShade="BF"/>
    </w:rPr>
    <w:tblPr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qFormat/>
    <w:tblPr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qFormat/>
    <w:tblPr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qFormat/>
    <w:tblPr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qFormat/>
    <w:tblPr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qFormat/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qFormat/>
    <w:tblPr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qFormat/>
    <w:tblPr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auto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qFormat/>
    <w:tblPr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auto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qFormat/>
    <w:tblPr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auto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qFormat/>
    <w:tblPr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auto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qFormat/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auto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qFormat/>
    <w:tblPr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auto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qFormat/>
    <w:tblPr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qFormat/>
    <w:tblPr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qFormat/>
    <w:tblPr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qFormat/>
    <w:rPr>
      <w:color w:val="000000" w:themeColor="text1"/>
    </w:rPr>
    <w:tblPr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9EB4CA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  <w:b/>
      <w:color w:val="0E4125" w:themeColor="accent1" w:themeShade="80"/>
      <w:szCs w:val="20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qFormat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caps/>
      <w:szCs w:val="24"/>
    </w:rPr>
  </w:style>
  <w:style w:type="character" w:customStyle="1" w:styleId="SubtleReference1">
    <w:name w:val="Subtle Reference1"/>
    <w:basedOn w:val="DefaultParagraphFont"/>
    <w:uiPriority w:val="10"/>
    <w:qFormat/>
    <w:rPr>
      <w:b/>
      <w:smallCaps/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1D824C" w:themeColor="accent1"/>
    </w:rPr>
  </w:style>
  <w:style w:type="character" w:customStyle="1" w:styleId="BookTitle1">
    <w:name w:val="Book Title1"/>
    <w:basedOn w:val="DefaultParagraphFont"/>
    <w:uiPriority w:val="33"/>
    <w:semiHidden/>
    <w:unhideWhenUsed/>
    <w:rPr>
      <w:b/>
      <w:bCs/>
      <w:i/>
      <w:iCs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95959" w:themeColor="text1" w:themeTint="A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E4125" w:themeColor="accent1" w:themeShade="80"/>
    </w:rPr>
  </w:style>
  <w:style w:type="paragraph" w:customStyle="1" w:styleId="Bibliography1">
    <w:name w:val="Bibliography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table" w:customStyle="1" w:styleId="GridTable1Light1">
    <w:name w:val="Grid Table 1 Light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tblPr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tblPr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tblPr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tblPr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tblPr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tblPr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tblPr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tblPr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tblPr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tblPr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tblPr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tblPr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tblPr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qFormat/>
    <w:rPr>
      <w:color w:val="156138" w:themeColor="accent1" w:themeShade="BF"/>
    </w:rPr>
    <w:tblPr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qFormat/>
    <w:rPr>
      <w:color w:val="003F40" w:themeColor="accent2" w:themeShade="BF"/>
    </w:rPr>
    <w:tblPr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841727" w:themeColor="accent3" w:themeShade="BF"/>
    </w:rPr>
    <w:tblPr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qFormat/>
    <w:rPr>
      <w:color w:val="634C1E" w:themeColor="accent4" w:themeShade="BF"/>
    </w:rPr>
    <w:tblPr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qFormat/>
    <w:rPr>
      <w:color w:val="5E2438" w:themeColor="accent5" w:themeShade="BF"/>
    </w:rPr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qFormat/>
    <w:rPr>
      <w:color w:val="384F65" w:themeColor="accent6" w:themeShade="BF"/>
    </w:rPr>
    <w:tblPr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qFormat/>
    <w:rPr>
      <w:color w:val="156138" w:themeColor="accent1" w:themeShade="BF"/>
    </w:rPr>
    <w:tblPr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qFormat/>
    <w:rPr>
      <w:color w:val="003F40" w:themeColor="accent2" w:themeShade="BF"/>
    </w:rPr>
    <w:tblPr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qFormat/>
    <w:rPr>
      <w:color w:val="841727" w:themeColor="accent3" w:themeShade="BF"/>
    </w:rPr>
    <w:tblPr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qFormat/>
    <w:rPr>
      <w:color w:val="634C1E" w:themeColor="accent4" w:themeShade="BF"/>
    </w:rPr>
    <w:tblPr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qFormat/>
    <w:rPr>
      <w:color w:val="5E2438" w:themeColor="accent5" w:themeShade="BF"/>
    </w:rPr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qFormat/>
    <w:rPr>
      <w:color w:val="384F65" w:themeColor="accent6" w:themeShade="BF"/>
    </w:rPr>
    <w:tblPr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0E4125" w:themeColor="accent1" w:themeShade="8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Pr>
      <w:i/>
      <w:iCs/>
    </w:rPr>
  </w:style>
  <w:style w:type="character" w:customStyle="1" w:styleId="IntenseEmphasis1">
    <w:name w:val="Intense Emphasis1"/>
    <w:basedOn w:val="DefaultParagraphFont"/>
    <w:uiPriority w:val="2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tblPr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tblPr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tblPr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tblPr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tblPr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tblPr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tblPr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tblPr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tblPr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tblPr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tblPr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tblPr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tblPr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Pr>
      <w:color w:val="FFFFFF" w:themeColor="background1"/>
    </w:rPr>
    <w:tblPr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Pr>
      <w:color w:val="FFFFFF" w:themeColor="background1"/>
    </w:rPr>
    <w:tblPr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Pr>
      <w:color w:val="FFFFFF" w:themeColor="background1"/>
    </w:rPr>
    <w:tblPr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156138" w:themeColor="accent1" w:themeShade="BF"/>
    </w:rPr>
    <w:tblPr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003F40" w:themeColor="accent2" w:themeShade="BF"/>
    </w:rPr>
    <w:tblPr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841727" w:themeColor="accent3" w:themeShade="BF"/>
    </w:rPr>
    <w:tblPr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634C1E" w:themeColor="accent4" w:themeShade="BF"/>
    </w:rPr>
    <w:tblPr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Pr>
      <w:color w:val="5E2438" w:themeColor="accent5" w:themeShade="BF"/>
    </w:rPr>
    <w:tblPr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Pr>
      <w:color w:val="384F65" w:themeColor="accent6" w:themeShade="BF"/>
    </w:rPr>
    <w:tblPr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Pr>
      <w:color w:val="156138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003F40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Pr>
      <w:color w:val="841727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634C1E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5E2438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384F65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Pr>
      <w:color w:val="595959" w:themeColor="text1" w:themeTint="A6"/>
      <w:sz w:val="22"/>
      <w:szCs w:val="22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table" w:customStyle="1" w:styleId="PlainTable11">
    <w:name w:val="Plain Table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customStyle="1" w:styleId="SubtleEmphasis1">
    <w:name w:val="Subtle Emphasis1"/>
    <w:basedOn w:val="DefaultParagraphFont"/>
    <w:uiPriority w:val="19"/>
    <w:semiHidden/>
    <w:unhideWhenUsed/>
    <w:rPr>
      <w:i/>
      <w:iCs/>
      <w:color w:val="404040" w:themeColor="text1" w:themeTint="BF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tactInfoEmphasis">
    <w:name w:val="Contact Info Emphasis"/>
    <w:basedOn w:val="Normal"/>
    <w:uiPriority w:val="4"/>
    <w:qFormat/>
    <w:pPr>
      <w:jc w:val="center"/>
    </w:pPr>
    <w:rPr>
      <w:b/>
      <w:color w:val="1D824C" w:themeColor="accent1"/>
    </w:rPr>
  </w:style>
  <w:style w:type="paragraph" w:customStyle="1" w:styleId="public-draftstyledefault-unorderedlistitem">
    <w:name w:val="public-draftstyledefault-unorderedlistitem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  <w14:textFill>
        <w14:solidFill>
          <w14:srgbClr w14:val="000000">
            <w14:lumMod w14:val="65000"/>
            <w14:lumOff w14:val="35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3AF556BFC2416B8877FE28251B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75E4-371A-48D3-B760-849FC441506A}"/>
      </w:docPartPr>
      <w:docPartBody>
        <w:p w:rsidR="00535A1E" w:rsidRDefault="00702FBB">
          <w:pPr>
            <w:pStyle w:val="FB3AF556BFC2416B8877FE28251B6926"/>
          </w:pPr>
          <w:r>
            <w:t>Experience</w:t>
          </w:r>
        </w:p>
      </w:docPartBody>
    </w:docPart>
    <w:docPart>
      <w:docPartPr>
        <w:name w:val="75E1F8209E1C40209AC6CB6F009E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A2B4-021A-44E5-B366-FC415F27646F}"/>
      </w:docPartPr>
      <w:docPartBody>
        <w:p w:rsidR="00535A1E" w:rsidRDefault="00702FBB">
          <w:pPr>
            <w:pStyle w:val="75E1F8209E1C40209AC6CB6F009EC73B"/>
          </w:pPr>
          <w:r>
            <w:t>Education</w:t>
          </w:r>
        </w:p>
      </w:docPartBody>
    </w:docPart>
    <w:docPart>
      <w:docPartPr>
        <w:name w:val="DE5CF924C4CD4DCF8D018B227E37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DCE7-7D0D-4C70-AC39-DA3DE7A477F3}"/>
      </w:docPartPr>
      <w:docPartBody>
        <w:p w:rsidR="00000000" w:rsidRDefault="00B365E4" w:rsidP="00B365E4">
          <w:pPr>
            <w:pStyle w:val="DE5CF924C4CD4DCF8D018B227E376C40"/>
          </w:pPr>
          <w:r>
            <w:t>Skills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41EE" w:rsidRDefault="00D041EE">
      <w:pPr>
        <w:spacing w:line="240" w:lineRule="auto"/>
      </w:pPr>
      <w:r>
        <w:separator/>
      </w:r>
    </w:p>
  </w:endnote>
  <w:endnote w:type="continuationSeparator" w:id="0">
    <w:p w:rsidR="00D041EE" w:rsidRDefault="00D041E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41EE" w:rsidRDefault="00D041EE">
      <w:pPr>
        <w:spacing w:after="0"/>
      </w:pPr>
      <w:r>
        <w:separator/>
      </w:r>
    </w:p>
  </w:footnote>
  <w:footnote w:type="continuationSeparator" w:id="0">
    <w:p w:rsidR="00D041EE" w:rsidRDefault="00D041E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7C"/>
    <w:rsid w:val="002154F2"/>
    <w:rsid w:val="00535A1E"/>
    <w:rsid w:val="00702FBB"/>
    <w:rsid w:val="00B365E4"/>
    <w:rsid w:val="00B8157C"/>
    <w:rsid w:val="00CA4232"/>
    <w:rsid w:val="00D041EE"/>
    <w:rsid w:val="00F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AF556BFC2416B8877FE28251B6926">
    <w:name w:val="FB3AF556BFC2416B8877FE28251B6926"/>
    <w:pPr>
      <w:spacing w:after="160" w:line="259" w:lineRule="auto"/>
    </w:pPr>
    <w:rPr>
      <w:sz w:val="22"/>
      <w:szCs w:val="22"/>
      <w:lang w:eastAsia="en-PH"/>
    </w:rPr>
  </w:style>
  <w:style w:type="paragraph" w:customStyle="1" w:styleId="75E1F8209E1C40209AC6CB6F009EC73B">
    <w:name w:val="75E1F8209E1C40209AC6CB6F009EC73B"/>
    <w:qFormat/>
    <w:pPr>
      <w:spacing w:after="160" w:line="259" w:lineRule="auto"/>
    </w:pPr>
    <w:rPr>
      <w:sz w:val="22"/>
      <w:szCs w:val="22"/>
      <w:lang w:eastAsia="en-PH"/>
    </w:rPr>
  </w:style>
  <w:style w:type="paragraph" w:customStyle="1" w:styleId="44F85AF22F37467EB166B86B7B70864C">
    <w:name w:val="44F85AF22F37467EB166B86B7B70864C"/>
    <w:qFormat/>
    <w:pPr>
      <w:spacing w:after="160" w:line="259" w:lineRule="auto"/>
    </w:pPr>
    <w:rPr>
      <w:sz w:val="22"/>
      <w:szCs w:val="22"/>
      <w:lang w:eastAsia="en-PH"/>
    </w:rPr>
  </w:style>
  <w:style w:type="paragraph" w:customStyle="1" w:styleId="DE5CF924C4CD4DCF8D018B227E376C40">
    <w:name w:val="DE5CF924C4CD4DCF8D018B227E376C40"/>
    <w:rsid w:val="00B365E4"/>
    <w:pPr>
      <w:spacing w:after="160" w:line="259" w:lineRule="auto"/>
    </w:pPr>
    <w:rPr>
      <w:sz w:val="22"/>
      <w:szCs w:val="22"/>
      <w:lang w:eastAsia="en-PH"/>
    </w:rPr>
  </w:style>
  <w:style w:type="paragraph" w:customStyle="1" w:styleId="7389009809B24C69A77B1F2342656A32">
    <w:name w:val="7389009809B24C69A77B1F2342656A32"/>
    <w:rsid w:val="00B365E4"/>
    <w:pPr>
      <w:spacing w:after="160" w:line="259" w:lineRule="auto"/>
    </w:pPr>
    <w:rPr>
      <w:sz w:val="22"/>
      <w:szCs w:val="22"/>
      <w:lang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7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</dc:creator>
  <cp:lastModifiedBy>User</cp:lastModifiedBy>
  <cp:revision>2</cp:revision>
  <dcterms:created xsi:type="dcterms:W3CDTF">2023-04-16T02:06:00Z</dcterms:created>
  <dcterms:modified xsi:type="dcterms:W3CDTF">2023-04-16T02:06:00Z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7F74E761E6FC44798DEF9DA4B0917BED</vt:lpwstr>
  </property>
</Properties>
</file>