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personalDetailsTitleStyle"/>
        <w:keepNext w:val="false"/>
        <w:keepLines w:val="false"/>
      </w:pPr>
      <w:r>
        <w:t xml:space="preserve">Jojie Agno</w:t>
      </w:r>
    </w:p>
    <w:p>
      <w:pPr>
        <w:pStyle w:val="personalDetailsTextStyleWithBorder"/>
        <w:keepNext w:val="false"/>
        <w:keepLines w:val="false"/>
      </w:pPr>
      <w:r>
        <w:t xml:space="preserve">jojieagno1990@gmail.com</w:t>
      </w:r>
      <w:r>
        <w:rPr>
          <w:rStyle w:val="personalDetailsTextStyleWithBorder"/>
        </w:rPr>
        <w:br/>
        <w:t xml:space="preserve">+81 8076353901</w:t>
      </w:r>
    </w:p>
    <w:p>
      <w:pPr>
        <w:pStyle w:val="bodyStyle"/>
        <w:keepNext w:val="false"/>
        <w:keepLines/>
        <w:pBdr>
          <w:bottom w:val="single" w:color="d6d6d6" w:sz="8" w:space="20"/>
        </w:pBdr>
        <w:tabs>
          <w:tab w:val="left" w:pos="3231"/>
        </w:tabs>
        <w:ind w:left="3231" w:hanging="3231"/>
      </w:pPr>
      <w:r>
        <w:rPr>
          <w:rStyle w:val="sectionTitleCharacterStyle"/>
        </w:rPr>
        <w:t xml:space="preserve">Summary</w:t>
      </w:r>
      <w:r>
        <w:rPr>
          <w:rStyle w:val="plainTextCharacterStyle"/>
        </w:rPr>
        <w:t xml:space="preserve">	With diverse experience in customer service, education, and subject matter expertise, I bring strong communication, problem-solving, and leadership skills. As a former Customer Service Representative for TELSTRA and elementary school teacher at Batangas State University, I've honed my abilities to foster connections and drive positive outcomes. Additionally, my role as a Subject Matter Expert with TaskUS and four years as an Assistant Language Teacher in Japan have further developed my adaptability, cultural sensitivity, and passion for continuous learning. I am committed to leveraging my unique background and strengths to contribute effectively and make a positive impact in any role.</w:t>
      </w:r>
    </w:p>
    <w:p>
      <w:pPr>
        <w:pStyle w:val="bodyStyle"/>
        <w:keepNext/>
        <w:keepLines w:val="false"/>
        <w:tabs>
          <w:tab w:val="left" w:pos="3231"/>
        </w:tabs>
        <w:ind w:left="3231" w:hanging="3231"/>
      </w:pPr>
      <w:r>
        <w:rPr>
          <w:rStyle w:val="sectionTitleCharacterStyle"/>
        </w:rPr>
        <w:t xml:space="preserve">Career history</w:t>
      </w:r>
      <w:r>
        <w:rPr>
          <w:rStyle w:val="roleTitleCharacterStyle"/>
        </w:rPr>
        <w:t xml:space="preserve">	Assistant Language Teacher</w:t>
      </w:r>
      <w:r>
        <w:rPr>
          <w:rStyle w:val="locationCharacterStyle"/>
        </w:rPr>
        <w:t xml:space="preserve"> at Interac West</w:t>
      </w:r>
    </w:p>
    <w:p>
      <w:pPr>
        <w:pStyle w:val="roleDateStyle"/>
        <w:keepNext/>
        <w:keepLines w:val="false"/>
        <w:tabs>
          <w:tab w:val="left" w:pos="3231"/>
        </w:tabs>
        <w:ind w:left="3231" w:hanging="3231"/>
      </w:pPr>
      <w:r>
        <w:t xml:space="preserve">	Mar 2020 - Present (4 years)</w:t>
      </w:r>
    </w:p>
    <w:p>
      <w:pPr>
        <w:pStyle w:val="plainTextStyle"/>
        <w:keepNext w:val="false"/>
        <w:keepLines/>
        <w:tabs>
          <w:tab w:val="left" w:pos="3231"/>
        </w:tabs>
        <w:ind w:left="3231" w:hanging="3231"/>
      </w:pPr>
      <w:r>
        <w:t xml:space="preserve">	With four years of experience as an Assistant Language Teacher (ALT) in Japan, I have honed a diverse set of responsibilities, skills, and achievements in teaching English at both elementary and junior high school levels.</w:t>
      </w:r>
    </w:p>
    <w:p>
      <w:pPr>
        <w:pStyle w:val="plainTextStyle"/>
        <w:keepNext w:val="false"/>
        <w:keepLines/>
        <w:tabs>
          <w:tab w:val="left" w:pos="3231"/>
        </w:tabs>
        <w:ind w:left="3231" w:hanging="3231"/>
      </w:pPr>
      <w:r>
        <w:t xml:space="preserve">	Responsibilities:</w:t>
      </w:r>
    </w:p>
    <w:p>
      <w:pPr>
        <w:pStyle w:val="plainTextStyle"/>
        <w:keepNext w:val="false"/>
        <w:keepLines/>
        <w:tabs>
          <w:tab w:val="left" w:pos="3231"/>
        </w:tabs>
        <w:ind w:left="3231" w:hanging="3231"/>
      </w:pPr>
      <w:r>
        <w:t xml:space="preserve">	1. Facilitating English language learning sessions in collaboration with Japanese educators.</w:t>
      </w:r>
    </w:p>
    <w:p>
      <w:pPr>
        <w:pStyle w:val="plainTextStyle"/>
        <w:keepNext w:val="false"/>
        <w:keepLines/>
        <w:tabs>
          <w:tab w:val="left" w:pos="3231"/>
        </w:tabs>
        <w:ind w:left="3231" w:hanging="3231"/>
      </w:pPr>
      <w:r>
        <w:t xml:space="preserve">	2. Creating engaging lesson plans tailored to the needs and proficiency levels of students.</w:t>
      </w:r>
    </w:p>
    <w:p>
      <w:pPr>
        <w:pStyle w:val="plainTextStyle"/>
        <w:keepNext w:val="false"/>
        <w:keepLines/>
        <w:tabs>
          <w:tab w:val="left" w:pos="3231"/>
        </w:tabs>
        <w:ind w:left="3231" w:hanging="3231"/>
      </w:pPr>
      <w:r>
        <w:t xml:space="preserve">	3. Implementing interactive teaching methodologies to foster student participation and comprehension.</w:t>
      </w:r>
    </w:p>
    <w:p>
      <w:pPr>
        <w:pStyle w:val="plainTextStyle"/>
        <w:keepNext w:val="false"/>
        <w:keepLines/>
        <w:tabs>
          <w:tab w:val="left" w:pos="3231"/>
        </w:tabs>
        <w:ind w:left="3231" w:hanging="3231"/>
      </w:pPr>
      <w:r>
        <w:t xml:space="preserve">	4. Providing constructive feedback and support to students to enhance their language proficiency.</w:t>
      </w:r>
    </w:p>
    <w:p>
      <w:pPr>
        <w:pStyle w:val="plainTextStyle"/>
        <w:keepNext w:val="false"/>
        <w:keepLines/>
        <w:tabs>
          <w:tab w:val="left" w:pos="3231"/>
        </w:tabs>
        <w:ind w:left="3231" w:hanging="3231"/>
      </w:pPr>
      <w:r>
        <w:t xml:space="preserve">	Skills:</w:t>
      </w:r>
    </w:p>
    <w:p>
      <w:pPr>
        <w:pStyle w:val="plainTextStyle"/>
        <w:keepNext w:val="false"/>
        <w:keepLines/>
        <w:tabs>
          <w:tab w:val="left" w:pos="3231"/>
        </w:tabs>
        <w:ind w:left="3231" w:hanging="3231"/>
      </w:pPr>
      <w:r>
        <w:t xml:space="preserve">	1. Proficiency in delivering English language instruction to non-native speakers.</w:t>
      </w:r>
    </w:p>
    <w:p>
      <w:pPr>
        <w:pStyle w:val="plainTextStyle"/>
        <w:keepNext w:val="false"/>
        <w:keepLines/>
        <w:tabs>
          <w:tab w:val="left" w:pos="3231"/>
        </w:tabs>
        <w:ind w:left="3231" w:hanging="3231"/>
      </w:pPr>
      <w:r>
        <w:t xml:space="preserve">	2. Adaptability to diverse learning environments and student populations.</w:t>
      </w:r>
    </w:p>
    <w:p>
      <w:pPr>
        <w:pStyle w:val="plainTextStyle"/>
        <w:keepNext w:val="false"/>
        <w:keepLines/>
        <w:tabs>
          <w:tab w:val="left" w:pos="3231"/>
        </w:tabs>
        <w:ind w:left="3231" w:hanging="3231"/>
      </w:pPr>
      <w:r>
        <w:t xml:space="preserve">	3. Strong communication skills to effectively engage with students, colleagues, and parents.</w:t>
      </w:r>
    </w:p>
    <w:p>
      <w:pPr>
        <w:pStyle w:val="plainTextStyle"/>
        <w:keepNext w:val="false"/>
        <w:keepLines/>
        <w:tabs>
          <w:tab w:val="left" w:pos="3231"/>
        </w:tabs>
        <w:ind w:left="3231" w:hanging="3231"/>
      </w:pPr>
      <w:r>
        <w:t xml:space="preserve">	4. Ability to integrate technology and multimedia resources to enhance learning experiences.</w:t>
      </w:r>
    </w:p>
    <w:p>
      <w:pPr>
        <w:pStyle w:val="plainTextStyle"/>
        <w:keepNext w:val="false"/>
        <w:keepLines/>
        <w:tabs>
          <w:tab w:val="left" w:pos="3231"/>
        </w:tabs>
        <w:ind w:left="3231" w:hanging="3231"/>
      </w:pPr>
      <w:r>
        <w:t xml:space="preserve">	Achievements:</w:t>
      </w:r>
    </w:p>
    <w:p>
      <w:pPr>
        <w:pStyle w:val="plainTextStyle"/>
        <w:keepNext w:val="false"/>
        <w:keepLines/>
        <w:tabs>
          <w:tab w:val="left" w:pos="3231"/>
        </w:tabs>
        <w:ind w:left="3231" w:hanging="3231"/>
      </w:pPr>
      <w:r>
        <w:t xml:space="preserve">	1. Successfully improved students' English language proficiency levels through innovative teaching methods.</w:t>
      </w:r>
    </w:p>
    <w:p>
      <w:pPr>
        <w:pStyle w:val="plainTextStyle"/>
        <w:keepNext w:val="false"/>
        <w:keepLines/>
        <w:tabs>
          <w:tab w:val="left" w:pos="3231"/>
        </w:tabs>
        <w:ind w:left="3231" w:hanging="3231"/>
      </w:pPr>
      <w:r>
        <w:t xml:space="preserve">	2. Received positive feedback from both students and fellow educators for creating a supportive and dynamic learning environment.</w:t>
      </w:r>
    </w:p>
    <w:p>
      <w:pPr>
        <w:pStyle w:val="plainTextStyle"/>
        <w:keepNext w:val="false"/>
        <w:keepLines/>
        <w:tabs>
          <w:tab w:val="left" w:pos="3231"/>
        </w:tabs>
        <w:ind w:left="3231" w:hanging="3231"/>
      </w:pPr>
      <w:r>
        <w:t xml:space="preserve">	3. Contributed to enhancing cultural understanding and exchange between Japanese and English-speaking communities.</w:t>
      </w:r>
    </w:p>
    <w:p>
      <w:pPr>
        <w:pStyle w:val="plainTextStyle"/>
        <w:keepNext w:val="false"/>
        <w:keepLines/>
        <w:tabs>
          <w:tab w:val="left" w:pos="3231"/>
        </w:tabs>
        <w:ind w:left="3231" w:hanging="3231"/>
      </w:pPr>
      <w:r>
        <w:t xml:space="preserve">	4. Actively participated in professional development opportunities to continually enhance teaching skills and methodologies.</w:t>
      </w:r>
    </w:p>
    <w:p>
      <w:pPr>
        <w:pStyle w:val="bodyStyle"/>
        <w:keepNext/>
        <w:keepLines w:val="false"/>
        <w:tabs>
          <w:tab w:val="left" w:pos="3231"/>
        </w:tabs>
        <w:ind w:left="3231" w:hanging="3231"/>
      </w:pPr>
      <w:r>
        <w:rPr>
          <w:rStyle w:val="roleTitleCharacterStyle"/>
        </w:rPr>
        <w:t xml:space="preserve">	Subject Matter Expert</w:t>
      </w:r>
      <w:r>
        <w:rPr>
          <w:rStyle w:val="locationCharacterStyle"/>
        </w:rPr>
        <w:t xml:space="preserve"> at TaskUs Lizzy`s Lagoon Branch</w:t>
      </w:r>
    </w:p>
    <w:p>
      <w:pPr>
        <w:pStyle w:val="roleDateStyle"/>
        <w:keepNext/>
        <w:keepLines w:val="false"/>
        <w:tabs>
          <w:tab w:val="left" w:pos="3231"/>
        </w:tabs>
        <w:ind w:left="3231" w:hanging="3231"/>
      </w:pPr>
      <w:r>
        <w:t xml:space="preserve">	Jun 2019 - Feb 2020 (9 months)</w:t>
      </w:r>
    </w:p>
    <w:p>
      <w:pPr>
        <w:pStyle w:val="plainTextStyle"/>
        <w:keepNext w:val="false"/>
        <w:keepLines/>
        <w:tabs>
          <w:tab w:val="left" w:pos="3231"/>
        </w:tabs>
        <w:ind w:left="3231" w:hanging="3231"/>
      </w:pPr>
      <w:r>
        <w:t xml:space="preserve">	During my tenure at TaskUs, I held the role of Subject Matter Expert (SME) for the Lime Scooters satellite account based in the Philippines, contributing extensively to the efficiency and success of the team through my specialized knowledge and expertise.</w:t>
      </w:r>
    </w:p>
    <w:p>
      <w:pPr>
        <w:pStyle w:val="plainTextStyle"/>
        <w:keepNext w:val="false"/>
        <w:keepLines/>
        <w:tabs>
          <w:tab w:val="left" w:pos="3231"/>
        </w:tabs>
        <w:ind w:left="3231" w:hanging="3231"/>
      </w:pPr>
      <w:r>
        <w:t xml:space="preserve">	My responsibilities are:</w:t>
      </w:r>
    </w:p>
    <w:p>
      <w:pPr>
        <w:pStyle w:val="plainTextStyle"/>
        <w:keepNext w:val="false"/>
        <w:keepLines/>
        <w:tabs>
          <w:tab w:val="left" w:pos="3231"/>
        </w:tabs>
        <w:ind w:left="3231" w:hanging="3231"/>
      </w:pPr>
      <w:r>
        <w:t xml:space="preserve">	1. Acted as the primary point of contact for all inquiries, escalations, and complex issues related to the Lime Scooters account.</w:t>
      </w:r>
    </w:p>
    <w:p>
      <w:pPr>
        <w:pStyle w:val="plainTextStyle"/>
        <w:keepNext w:val="false"/>
        <w:keepLines/>
        <w:tabs>
          <w:tab w:val="left" w:pos="3231"/>
        </w:tabs>
        <w:ind w:left="3231" w:hanging="3231"/>
      </w:pPr>
      <w:r>
        <w:t xml:space="preserve">	2. Provided comprehensive training and guidance to new hires and existing team members on Lime Scooters operations, policies, and procedures.</w:t>
      </w:r>
    </w:p>
    <w:p>
      <w:pPr>
        <w:pStyle w:val="plainTextStyle"/>
        <w:keepNext w:val="false"/>
        <w:keepLines/>
        <w:tabs>
          <w:tab w:val="left" w:pos="3231"/>
        </w:tabs>
        <w:ind w:left="3231" w:hanging="3231"/>
      </w:pPr>
      <w:r>
        <w:t xml:space="preserve">	3. Conducted regular performance evaluations and provided constructive feedback to team members to ensure continuous improvement.</w:t>
      </w:r>
    </w:p>
    <w:p>
      <w:pPr>
        <w:pStyle w:val="plainTextStyle"/>
        <w:keepNext w:val="false"/>
        <w:keepLines/>
        <w:tabs>
          <w:tab w:val="left" w:pos="3231"/>
        </w:tabs>
        <w:ind w:left="3231" w:hanging="3231"/>
      </w:pPr>
      <w:r>
        <w:t xml:space="preserve">	4. Collaborated closely with cross-functional teams to identify areas for process improvement and implement solutions to enhance overall efficiency.</w:t>
      </w:r>
    </w:p>
    <w:p>
      <w:pPr>
        <w:pStyle w:val="bodyStyle"/>
        <w:keepNext/>
        <w:keepLines w:val="false"/>
        <w:tabs>
          <w:tab w:val="left" w:pos="3231"/>
        </w:tabs>
        <w:ind w:left="3231" w:hanging="3231"/>
      </w:pPr>
      <w:r>
        <w:rPr>
          <w:rStyle w:val="roleTitleCharacterStyle"/>
        </w:rPr>
        <w:t xml:space="preserve">	Elementary Teacher</w:t>
      </w:r>
      <w:r>
        <w:rPr>
          <w:rStyle w:val="locationCharacterStyle"/>
        </w:rPr>
        <w:t xml:space="preserve"> at Batangas State University</w:t>
      </w:r>
    </w:p>
    <w:p>
      <w:pPr>
        <w:pStyle w:val="roleDateStyle"/>
        <w:keepNext/>
        <w:keepLines w:val="false"/>
        <w:tabs>
          <w:tab w:val="left" w:pos="3231"/>
        </w:tabs>
        <w:ind w:left="3231" w:hanging="3231"/>
      </w:pPr>
      <w:r>
        <w:t xml:space="preserve">	Jun 2012 - May 2019 (7 years)</w:t>
      </w:r>
    </w:p>
    <w:p>
      <w:pPr>
        <w:pStyle w:val="plainTextStyle"/>
        <w:keepNext w:val="false"/>
        <w:keepLines/>
        <w:tabs>
          <w:tab w:val="left" w:pos="3231"/>
        </w:tabs>
        <w:ind w:left="3231" w:hanging="3231"/>
      </w:pPr>
      <w:r>
        <w:t xml:space="preserve">	With seven years of experience at the Integrated School of Batangas State University, I have demonstrated a strong commitment to fostering academic excellence and holistic development among elementary school students.</w:t>
      </w:r>
    </w:p>
    <w:p>
      <w:pPr>
        <w:pStyle w:val="plainTextStyle"/>
        <w:keepNext w:val="false"/>
        <w:keepLines/>
        <w:tabs>
          <w:tab w:val="left" w:pos="3231"/>
        </w:tabs>
        <w:ind w:left="3231" w:hanging="3231"/>
      </w:pPr>
      <w:r>
        <w:t xml:space="preserve">	Responsibilities:</w:t>
      </w:r>
    </w:p>
    <w:p>
      <w:pPr>
        <w:pStyle w:val="plainTextStyle"/>
        <w:keepNext w:val="false"/>
        <w:keepLines/>
        <w:tabs>
          <w:tab w:val="left" w:pos="3231"/>
        </w:tabs>
        <w:ind w:left="3231" w:hanging="3231"/>
      </w:pPr>
      <w:r>
        <w:t xml:space="preserve">	1. Designing and implementing engaging lesson plans aligned with the curriculum standards and individual student needs.</w:t>
      </w:r>
    </w:p>
    <w:p>
      <w:pPr>
        <w:pStyle w:val="plainTextStyle"/>
        <w:keepNext w:val="false"/>
        <w:keepLines/>
        <w:tabs>
          <w:tab w:val="left" w:pos="3231"/>
        </w:tabs>
        <w:ind w:left="3231" w:hanging="3231"/>
      </w:pPr>
      <w:r>
        <w:t xml:space="preserve">	2. Creating a supportive and inclusive learning environment conducive to student growth and development.</w:t>
      </w:r>
    </w:p>
    <w:p>
      <w:pPr>
        <w:pStyle w:val="plainTextStyle"/>
        <w:keepNext w:val="false"/>
        <w:keepLines/>
        <w:tabs>
          <w:tab w:val="left" w:pos="3231"/>
        </w:tabs>
        <w:ind w:left="3231" w:hanging="3231"/>
      </w:pPr>
      <w:r>
        <w:t xml:space="preserve">	3. Assessing student progress through various methods and providing constructive feedback to promote continuous improvement.</w:t>
      </w:r>
    </w:p>
    <w:p>
      <w:pPr>
        <w:pStyle w:val="plainTextStyle"/>
        <w:keepNext w:val="false"/>
        <w:keepLines/>
        <w:tabs>
          <w:tab w:val="left" w:pos="3231"/>
        </w:tabs>
        <w:ind w:left="3231" w:hanging="3231"/>
      </w:pPr>
      <w:r>
        <w:t xml:space="preserve">	4. Collaborating with colleagues, parents, and stakeholders to support student learning and well-being.</w:t>
      </w:r>
    </w:p>
    <w:p>
      <w:pPr>
        <w:pStyle w:val="plainTextStyle"/>
        <w:keepNext w:val="false"/>
        <w:keepLines/>
        <w:tabs>
          <w:tab w:val="left" w:pos="3231"/>
        </w:tabs>
        <w:ind w:left="3231" w:hanging="3231"/>
      </w:pPr>
      <w:r>
        <w:t xml:space="preserve">	5. Participating in professional development activities to enhance teaching skills and stay updated with best practices in education.</w:t>
      </w:r>
    </w:p>
    <w:p>
      <w:pPr>
        <w:pStyle w:val="bodyStyle"/>
        <w:keepNext/>
        <w:keepLines w:val="false"/>
        <w:tabs>
          <w:tab w:val="left" w:pos="3231"/>
        </w:tabs>
        <w:ind w:left="3231" w:hanging="3231"/>
      </w:pPr>
      <w:r>
        <w:rPr>
          <w:rStyle w:val="roleTitleCharacterStyle"/>
        </w:rPr>
        <w:t xml:space="preserve">	Customer Service Representative</w:t>
      </w:r>
      <w:r>
        <w:rPr>
          <w:rStyle w:val="locationCharacterStyle"/>
        </w:rPr>
        <w:t xml:space="preserve"> at Telstra</w:t>
      </w:r>
    </w:p>
    <w:p>
      <w:pPr>
        <w:pStyle w:val="roleDateStyle"/>
        <w:keepNext w:val="false"/>
        <w:keepLines w:val="false"/>
        <w:pBdr>
          <w:bottom w:val="single" w:color="d6d6d6" w:sz="8" w:space="20"/>
        </w:pBdr>
        <w:tabs>
          <w:tab w:val="left" w:pos="3231"/>
        </w:tabs>
        <w:ind w:left="3231" w:hanging="3231"/>
      </w:pPr>
      <w:r>
        <w:t xml:space="preserve">	May 2010 - Apr 2012 (2 years)</w:t>
      </w:r>
    </w:p>
    <w:p>
      <w:pPr>
        <w:pStyle w:val="bodyStyle"/>
        <w:keepNext w:val="false"/>
        <w:keepLines/>
        <w:tabs>
          <w:tab w:val="left" w:pos="3231"/>
        </w:tabs>
        <w:ind w:left="3231" w:hanging="3231"/>
      </w:pPr>
      <w:r>
        <w:rPr>
          <w:rStyle w:val="sectionTitleCharacterStyle"/>
        </w:rPr>
        <w:t xml:space="preserve">Skills</w:t>
      </w:r>
      <w:r>
        <w:rPr>
          <w:rStyle w:val="plainTextCharacterStyle"/>
        </w:rPr>
        <w:t xml:space="preserve">	Teaching Kindergarten to Year 6, Continuous Improvement, Learning and Development, Computer Literacy, Team Leadership</w:t>
      </w:r>
    </w:p>
    <w:p>
      <w:pPr>
        <w:pStyle w:val="bodyStyle"/>
        <w:keepNext w:val="false"/>
        <w:keepLines/>
        <w:pBdr>
          <w:top w:val="single" w:color="d6d6d6" w:sz="8" w:space="20"/>
          <w:bottom w:val="single" w:color="d6d6d6" w:sz="8" w:space="20"/>
        </w:pBdr>
        <w:tabs>
          <w:tab w:val="left" w:pos="3231"/>
        </w:tabs>
        <w:ind w:left="3231" w:hanging="3231"/>
      </w:pPr>
      <w:r>
        <w:rPr>
          <w:rStyle w:val="sectionTitleCharacterStyle"/>
        </w:rPr>
        <w:t xml:space="preserve">Languages</w:t>
      </w:r>
      <w:r>
        <w:rPr>
          <w:rStyle w:val="plainTextCharacterStyle"/>
        </w:rPr>
        <w:t xml:space="preserve">	English, Japanese, Tagalog</w:t>
      </w:r>
    </w:p>
    <w:p>
      <w:pPr>
        <w:pStyle w:val="bodyStyle"/>
        <w:keepNext/>
        <w:keepLines w:val="false"/>
        <w:tabs>
          <w:tab w:val="left" w:pos="3231"/>
        </w:tabs>
        <w:ind w:left="3231" w:hanging="3231"/>
      </w:pPr>
      <w:r>
        <w:rPr>
          <w:rStyle w:val="sectionTitleCharacterStyle"/>
        </w:rPr>
        <w:t xml:space="preserve">Education</w:t>
      </w:r>
      <w:r>
        <w:rPr>
          <w:rStyle w:val="roleTitleCharacterStyle"/>
        </w:rPr>
        <w:t xml:space="preserve">	Master of Arts (Educational Management)</w:t>
      </w:r>
      <w:r>
        <w:rPr>
          <w:rStyle w:val="locationCharacterStyle"/>
        </w:rPr>
        <w:t xml:space="preserve"> from Pacific InterContinental College</w:t>
      </w:r>
    </w:p>
    <w:p>
      <w:pPr>
        <w:pStyle w:val="roleDateStyle"/>
        <w:keepNext w:val="false"/>
        <w:keepLines w:val="false"/>
        <w:tabs>
          <w:tab w:val="left" w:pos="3231"/>
        </w:tabs>
        <w:ind w:left="3231" w:hanging="3231"/>
      </w:pPr>
      <w:r>
        <w:t xml:space="preserve">	Expected finish Aug 2024</w:t>
      </w:r>
    </w:p>
    <w:p>
      <w:pPr>
        <w:pStyle w:val="bodyStyle"/>
        <w:keepNext/>
        <w:keepLines w:val="false"/>
        <w:tabs>
          <w:tab w:val="left" w:pos="3231"/>
        </w:tabs>
        <w:ind w:left="3231" w:hanging="3231"/>
      </w:pPr>
      <w:r>
        <w:rPr>
          <w:rStyle w:val="roleTitleCharacterStyle"/>
        </w:rPr>
        <w:t xml:space="preserve">	GA Level 5 Advanced Diploma TEFL Course</w:t>
      </w:r>
      <w:r>
        <w:rPr>
          <w:rStyle w:val="locationCharacterStyle"/>
        </w:rPr>
        <w:t xml:space="preserve"> from GATEHOUSE AWARDS</w:t>
      </w:r>
    </w:p>
    <w:p>
      <w:pPr>
        <w:pStyle w:val="roleDateStyle"/>
        <w:keepNext w:val="false"/>
        <w:keepLines w:val="false"/>
        <w:tabs>
          <w:tab w:val="left" w:pos="3231"/>
        </w:tabs>
        <w:ind w:left="3231" w:hanging="3231"/>
      </w:pPr>
      <w:r>
        <w:t xml:space="preserve">	Finished 2024</w:t>
      </w:r>
    </w:p>
    <w:p>
      <w:pPr>
        <w:pStyle w:val="bodyStyle"/>
        <w:keepNext/>
        <w:keepLines w:val="false"/>
        <w:tabs>
          <w:tab w:val="left" w:pos="3231"/>
        </w:tabs>
        <w:ind w:left="3231" w:hanging="3231"/>
      </w:pPr>
      <w:r>
        <w:rPr>
          <w:rStyle w:val="roleTitleCharacterStyle"/>
        </w:rPr>
        <w:t xml:space="preserve">	Bachelor of Elementary Education (General Education)</w:t>
      </w:r>
      <w:r>
        <w:rPr>
          <w:rStyle w:val="locationCharacterStyle"/>
        </w:rPr>
        <w:t xml:space="preserve"> from Colegio ng Lungsod ng Batangas</w:t>
      </w:r>
    </w:p>
    <w:p>
      <w:pPr>
        <w:pStyle w:val="roleDateStyle"/>
        <w:keepNext w:val="false"/>
        <w:keepLines w:val="false"/>
        <w:pBdr>
          <w:bottom w:val="single" w:color="d6d6d6" w:sz="8" w:space="20"/>
        </w:pBdr>
        <w:tabs>
          <w:tab w:val="left" w:pos="3231"/>
        </w:tabs>
        <w:ind w:left="3231" w:hanging="3231"/>
      </w:pPr>
      <w:r>
        <w:t xml:space="preserve">	Finished 2010</w:t>
      </w:r>
    </w:p>
    <w:p>
      <w:pPr>
        <w:pStyle w:val="bodyStyle"/>
        <w:keepNext/>
        <w:keepLines w:val="false"/>
        <w:tabs>
          <w:tab w:val="left" w:pos="3231"/>
        </w:tabs>
        <w:ind w:left="3231" w:hanging="3231"/>
      </w:pPr>
      <w:r>
        <w:rPr>
          <w:rStyle w:val="sectionTitleCharacterStyle"/>
        </w:rPr>
        <w:t xml:space="preserve">Licences &amp; certifications</w:t>
      </w:r>
      <w:r>
        <w:rPr>
          <w:rStyle w:val="roleTitleCharacterStyle"/>
        </w:rPr>
        <w:t xml:space="preserve">	Test of Capability for ALTs</w:t>
      </w:r>
    </w:p>
    <w:p>
      <w:pPr>
        <w:pStyle w:val="plainTextStyleCondensed"/>
        <w:keepNext/>
        <w:keepLines/>
        <w:tabs>
          <w:tab w:val="left" w:pos="3231"/>
        </w:tabs>
        <w:ind w:left="3231" w:hanging="3231"/>
      </w:pPr>
      <w:r>
        <w:t xml:space="preserve">	Issued by Link Interac Inc.</w:t>
      </w:r>
    </w:p>
    <w:p>
      <w:pPr>
        <w:pStyle w:val="roleDateStyle"/>
        <w:keepNext/>
        <w:keepLines w:val="false"/>
        <w:tabs>
          <w:tab w:val="left" w:pos="3231"/>
        </w:tabs>
        <w:ind w:left="3231" w:hanging="3231"/>
      </w:pPr>
      <w:r>
        <w:t xml:space="preserve">	Aug 2021 - Current</w:t>
      </w:r>
    </w:p>
    <w:p>
      <w:pPr>
        <w:pStyle w:val="plainTextStyle"/>
        <w:keepNext w:val="false"/>
        <w:keepLines/>
        <w:tabs>
          <w:tab w:val="left" w:pos="3231"/>
        </w:tabs>
        <w:ind w:left="3231" w:hanging="3231"/>
      </w:pPr>
      <w:r>
        <w:t xml:space="preserve">	The Test of Capability for Assistant Language Teachers (ALTs) is an assessment designed to evaluate the proficiency and suitability of individuals for roles as English language instructors in Japan. This test typically assesses candidates' language proficiency, teaching skills, cultural understanding, and ability to collaborate effectively with Japanese educators. Successfully passing this test demonstrates a candidate's readiness to work as an ALT and their capability to contribute effectively to English language education in Japanese schools.</w:t>
      </w:r>
    </w:p>
    <w:p>
      <w:pPr>
        <w:pStyle w:val="bodyStyle"/>
        <w:keepNext/>
        <w:keepLines w:val="false"/>
        <w:tabs>
          <w:tab w:val="left" w:pos="3231"/>
        </w:tabs>
        <w:ind w:left="3231" w:hanging="3231"/>
      </w:pPr>
      <w:r>
        <w:rPr>
          <w:rStyle w:val="roleTitleCharacterStyle"/>
        </w:rPr>
        <w:t xml:space="preserve">	Tefl Certificate</w:t>
      </w:r>
    </w:p>
    <w:p>
      <w:pPr>
        <w:pStyle w:val="plainTextStyleCondensed"/>
        <w:keepNext/>
        <w:keepLines/>
        <w:tabs>
          <w:tab w:val="left" w:pos="3231"/>
        </w:tabs>
        <w:ind w:left="3231" w:hanging="3231"/>
      </w:pPr>
      <w:r>
        <w:t xml:space="preserve">	Issued by i-to-i GATEHOUSE AWARDS</w:t>
      </w:r>
    </w:p>
    <w:p>
      <w:pPr>
        <w:pStyle w:val="roleDateStyle"/>
        <w:keepNext/>
        <w:keepLines w:val="false"/>
        <w:tabs>
          <w:tab w:val="left" w:pos="3231"/>
        </w:tabs>
        <w:ind w:left="3231" w:hanging="3231"/>
      </w:pPr>
      <w:r>
        <w:t xml:space="preserve">	Feb 2024 - Current</w:t>
      </w:r>
    </w:p>
    <w:p>
      <w:pPr>
        <w:pStyle w:val="plainTextStyle"/>
        <w:keepNext w:val="false"/>
        <w:keepLines/>
        <w:tabs>
          <w:tab w:val="left" w:pos="3231"/>
        </w:tabs>
        <w:ind w:left="3231" w:hanging="3231"/>
      </w:pPr>
      <w:r>
        <w:t xml:space="preserve">	The GA Level 5 Diploma in Teaching English as a Foreign Language (TEFL) is a recognized qualification that demonstrates proficiency in teaching English to non-native speakers. This diploma program covers a comprehensive range of topics including lesson planning, language analysis, classroom management, and assessment techniques. Upon completion, individuals are equipped with the necessary skills and knowledge to effectively teach English as a foreign language in diverse international contexts.</w:t>
      </w:r>
    </w:p>
    <w:p>
      <w:pPr>
        <w:pStyle w:val="bodyStyle"/>
        <w:keepNext/>
        <w:keepLines w:val="false"/>
        <w:tabs>
          <w:tab w:val="left" w:pos="3231"/>
        </w:tabs>
        <w:ind w:left="3231" w:hanging="3231"/>
      </w:pPr>
      <w:r>
        <w:rPr>
          <w:rStyle w:val="roleTitleCharacterStyle"/>
        </w:rPr>
        <w:t xml:space="preserve">	Licensure Examination for Professional Teachers</w:t>
      </w:r>
    </w:p>
    <w:p>
      <w:pPr>
        <w:pStyle w:val="roleDateStyle"/>
        <w:keepNext/>
        <w:keepLines w:val="false"/>
        <w:tabs>
          <w:tab w:val="left" w:pos="3231"/>
        </w:tabs>
        <w:ind w:left="3231" w:hanging="3231"/>
      </w:pPr>
      <w:r>
        <w:t xml:space="preserve">	Dec 2012 - Apr 2024</w:t>
      </w:r>
    </w:p>
    <w:p>
      <w:pPr>
        <w:pStyle w:val="plainTextStyle"/>
        <w:keepNext w:val="false"/>
        <w:keepLines/>
        <w:tabs>
          <w:tab w:val="left" w:pos="3231"/>
        </w:tabs>
        <w:ind w:left="3231" w:hanging="3231"/>
      </w:pPr>
      <w:r>
        <w:t xml:space="preserve">	The Licensure Examination for Teachers (LET) in the Philippines is a standardized assessment designed to evaluate the competency and proficiency of aspiring educators in various subject areas and grade levels. Successfully passing the LET grants individuals the professional license needed to practice teaching in the Philippines. This credential signifies that the holder has met the rigorous standards set by the Professional Regulation Commission (PRC) and is qualified to teach in schools across the country.</w:t>
      </w:r>
    </w:p>
    <w:sectPr>
      <w:footerReference w:type="default" r:id="rId6"/>
      <w:pgSz w:w="11906" w:h="16838" w:orient="portrait"/>
      <w:pgMar w:top="850" w:right="850" w:bottom="850" w:left="85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Style"/>
    </w:pPr>
    <w:r>
      <w:t xml:space="preserve">Created with SEEK Profile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DetailsTitleStyle">
    <w:name w:val="personalDetailsTitleStyle"/>
    <w:autoRedefine/>
    <w:qFormat/>
    <w:rsid w:val="002F30B1"/>
    <w:pPr>
      <w:spacing w:after="240"/>
    </w:pPr>
    <w:rPr>
      <w:rFonts w:ascii="Arial" w:hAnsi="Arial" w:cs="Times New Roman (Body CS)"/>
      <w:b/>
      <w:color w:val="1C1C1C"/>
      <w:spacing w:val="-20"/>
      <w:sz w:val="56"/>
    </w:rPr>
  </w:style>
  <w:style w:type="paragraph" w:customStyle="1" w:styleId="sectionTitleStyle">
    <w:name w:val="sectionTitleStyle"/>
    <w:basedOn w:val="Normal"/>
    <w:autoRedefine/>
    <w:qFormat/>
    <w:rsid w:val="003C5C29"/>
    <w:pPr>
      <w:spacing w:before="320" w:after="320"/>
    </w:pPr>
    <w:rPr>
      <w:rFonts w:ascii="Arial" w:hAnsi="Arial"/>
      <w:b/>
      <w:color w:val="1C1C1C"/>
      <w:sz w:val="36"/>
      <w:szCs w:val="44"/>
    </w:rPr>
  </w:style>
  <w:style w:type="paragraph" w:customStyle="1" w:styleId="plainTextStyle">
    <w:name w:val="plainTextStyle"/>
    <w:basedOn w:val="Normal"/>
    <w:autoRedefine/>
    <w:qFormat/>
    <w:rsid w:val="003A1A3B"/>
    <w:pPr>
      <w:spacing w:before="80" w:after="400" w:line="288" w:lineRule="auto"/>
    </w:pPr>
    <w:rPr>
      <w:rFonts w:ascii="Arial" w:hAnsi="Arial"/>
      <w:color w:val="1C1C1C"/>
      <w:sz w:val="22"/>
    </w:rPr>
  </w:style>
  <w:style w:type="character" w:customStyle="1" w:styleId="roleTitleCharacterStyle">
    <w:name w:val="roleTitleCharacterStyle"/>
    <w:basedOn w:val="DefaultParagraphFont"/>
    <w:uiPriority w:val="1"/>
    <w:qFormat/>
    <w:rsid w:val="00A348E9"/>
    <w:rPr>
      <w:rFonts w:ascii="Arial" w:hAnsi="Arial"/>
      <w:b/>
      <w:color w:val="1C1C1C"/>
      <w:sz w:val="24"/>
    </w:rPr>
  </w:style>
  <w:style w:type="paragraph" w:customStyle="1" w:styleId="roleDateStyle">
    <w:name w:val="roleDateStyle"/>
    <w:basedOn w:val="Normal"/>
    <w:autoRedefine/>
    <w:qFormat/>
    <w:rsid w:val="002C3CD7"/>
    <w:rPr>
      <w:rFonts w:ascii="Arial" w:hAnsi="Arial"/>
      <w:color w:val="747474"/>
      <w:sz w:val="22"/>
    </w:rPr>
  </w:style>
  <w:style w:type="character" w:customStyle="1" w:styleId="plainTextCharacterStyle">
    <w:name w:val="plainTextCharacterStyle"/>
    <w:basedOn w:val="DefaultParagraphFont"/>
    <w:uiPriority w:val="1"/>
    <w:qFormat/>
    <w:rsid w:val="003A08B5"/>
    <w:rPr>
      <w:rFonts w:ascii="Arial" w:hAnsi="Arial"/>
      <w:color w:val="1C1C1C"/>
      <w:sz w:val="22"/>
    </w:rPr>
  </w:style>
  <w:style w:type="paragraph" w:styleId="NoSpacing">
    <w:name w:val="No Spacing"/>
    <w:uiPriority w:val="1"/>
    <w:qFormat/>
    <w:rsid w:val="0048418C"/>
  </w:style>
  <w:style w:type="character" w:styleId="Hyperlink">
    <w:name w:val="Hyperlink"/>
    <w:basedOn w:val="DefaultParagraphFont"/>
    <w:uiPriority w:val="99"/>
    <w:unhideWhenUsed/>
    <w:rsid w:val="00573B73"/>
    <w:rPr>
      <w:color w:val="0563C1" w:themeColor="hyperlink"/>
      <w:u w:val="single"/>
    </w:rPr>
  </w:style>
  <w:style w:type="character" w:styleId="UnresolvedMention">
    <w:name w:val="Unresolved Mention"/>
    <w:basedOn w:val="DefaultParagraphFont"/>
    <w:uiPriority w:val="99"/>
    <w:semiHidden/>
    <w:unhideWhenUsed/>
    <w:rsid w:val="00573B73"/>
    <w:rPr>
      <w:color w:val="605E5C"/>
      <w:shd w:val="clear" w:color="auto" w:fill="E1DFDD"/>
    </w:rPr>
  </w:style>
  <w:style w:type="paragraph" w:customStyle="1" w:styleId="personalDetailsTextStyleWithBorder">
    <w:name w:val="personalDetailsTextStyleWithBorder"/>
    <w:autoRedefine/>
    <w:qFormat/>
    <w:rsid w:val="002F30B1"/>
    <w:pPr>
      <w:pBdr>
        <w:bottom w:val="single" w:sz="24" w:space="20" w:color="auto"/>
      </w:pBdr>
      <w:spacing w:line="288" w:lineRule="auto"/>
    </w:pPr>
    <w:rPr>
      <w:rFonts w:ascii="Arial" w:hAnsi="Arial" w:cs="Arial"/>
      <w:color w:val="1C1C1C"/>
    </w:rPr>
  </w:style>
  <w:style w:type="character" w:customStyle="1" w:styleId="sectionTitleCharacterStyle">
    <w:name w:val="sectionTitleCharacterStyle"/>
    <w:basedOn w:val="DefaultParagraphFont"/>
    <w:uiPriority w:val="1"/>
    <w:qFormat/>
    <w:rsid w:val="00C66E14"/>
    <w:rPr>
      <w:rFonts w:ascii="Arial" w:hAnsi="Arial" w:cs="Arial"/>
      <w:b/>
      <w:color w:val="1C1C1C"/>
      <w:sz w:val="24"/>
    </w:rPr>
  </w:style>
  <w:style w:type="paragraph" w:customStyle="1" w:styleId="bodyStyle">
    <w:name w:val="bodyStyle"/>
    <w:next w:val="Normal"/>
    <w:autoRedefine/>
    <w:qFormat/>
    <w:rsid w:val="00472286"/>
    <w:pPr>
      <w:spacing w:before="320" w:line="288" w:lineRule="auto"/>
    </w:pPr>
    <w:rPr>
      <w:rFonts w:ascii="Arial" w:hAnsi="Arial" w:cs="Arial"/>
      <w:sz w:val="22"/>
    </w:rPr>
  </w:style>
  <w:style w:type="character" w:customStyle="1" w:styleId="locationCharacterStyle">
    <w:name w:val="locationCharacterStyle"/>
    <w:basedOn w:val="plainTextCharacterStyle"/>
    <w:uiPriority w:val="1"/>
    <w:qFormat/>
    <w:rsid w:val="004935C5"/>
    <w:rPr>
      <w:rFonts w:ascii="Arial" w:hAnsi="Arial"/>
      <w:color w:val="1C1C1C"/>
      <w:sz w:val="24"/>
    </w:rPr>
  </w:style>
  <w:style w:type="paragraph" w:styleId="FootnoteText">
    <w:name w:val="footnote text"/>
    <w:basedOn w:val="Normal"/>
    <w:link w:val="FootnoteTextChar"/>
    <w:uiPriority w:val="99"/>
    <w:unhideWhenUsed/>
    <w:rsid w:val="006B212D"/>
    <w:rPr>
      <w:sz w:val="20"/>
      <w:szCs w:val="20"/>
    </w:rPr>
  </w:style>
  <w:style w:type="character" w:customStyle="1" w:styleId="FootnoteTextChar">
    <w:name w:val="Footnote Text Char"/>
    <w:basedOn w:val="DefaultParagraphFont"/>
    <w:link w:val="FootnoteText"/>
    <w:uiPriority w:val="99"/>
    <w:rsid w:val="006B212D"/>
    <w:rPr>
      <w:sz w:val="20"/>
      <w:szCs w:val="20"/>
    </w:rPr>
  </w:style>
  <w:style w:type="paragraph" w:customStyle="1" w:styleId="footerStyle">
    <w:name w:val="footerStyle"/>
    <w:basedOn w:val="Normal"/>
    <w:autoRedefine/>
    <w:qFormat/>
    <w:rsid w:val="00D30490"/>
    <w:pPr>
      <w:jc w:val="right"/>
    </w:pPr>
    <w:rPr>
      <w:color w:val="888888"/>
      <w:sz w:val="18"/>
    </w:rPr>
  </w:style>
  <w:style w:type="paragraph" w:customStyle="1" w:styleId="plainTextStyleCondensed">
    <w:name w:val="plainTextStyleCondensed"/>
    <w:basedOn w:val="Normal"/>
    <w:qFormat/>
    <w:rsid w:val="00135B9A"/>
    <w:pPr>
      <w:spacing w:after="80"/>
    </w:pPr>
    <w:rPr>
      <w:rFonts w:ascii="Arial" w:hAnsi="Arial" w:cs="Arial"/>
      <w:sz w:val="22"/>
    </w:rPr>
  </w:style>
</w:style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settings" Target="settings.xml" /><Relationship Id="rId6" Type="http://schemas.openxmlformats.org/officeDocument/2006/relationships/footer" Target="footer1.xml" />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seek.com.au</dc:creator>
  <cp:lastModifiedBy>Un-named</cp:lastModifiedBy>
  <cp:revision>1</cp:revision>
  <dcterms:created xsi:type="dcterms:W3CDTF">2024-03-06T02:47:25.332Z</dcterms:created>
  <dcterms:modified xsi:type="dcterms:W3CDTF">2024-03-06T02:47:25.332Z</dcterms:modified>
</cp:coreProperties>
</file>

<file path=docProps/custom.xml><?xml version="1.0" encoding="utf-8"?>
<Properties xmlns="http://schemas.openxmlformats.org/officeDocument/2006/custom-properties" xmlns:vt="http://schemas.openxmlformats.org/officeDocument/2006/docPropsVTypes"/>
</file>