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57"/>
        <w:rPr>
          <w:rFonts w:ascii="Bauhaus 93" w:hAnsi="Bauhaus 93"/>
          <w:b/>
          <w:sz w:val="32"/>
          <w:szCs w:val="32"/>
        </w:rPr>
      </w:pPr>
      <w:r>
        <w:rPr>
          <w:rFonts w:ascii="Bauhaus 93" w:hAnsi="Bauhaus 93"/>
          <w:b/>
          <w:noProof/>
          <w:sz w:val="32"/>
          <w:szCs w:val="32"/>
          <w:lang w:eastAsia="en-PH"/>
        </w:rPr>
        <w:drawing>
          <wp:anchor distT="0" distB="0" distL="114300" distR="114300" simplePos="false" relativeHeight="2" behindDoc="false" locked="false" layoutInCell="true" allowOverlap="true">
            <wp:simplePos x="0" y="0"/>
            <wp:positionH relativeFrom="margin">
              <wp:align>left</wp:align>
            </wp:positionH>
            <wp:positionV relativeFrom="paragraph">
              <wp:posOffset>95250</wp:posOffset>
            </wp:positionV>
            <wp:extent cx="670857" cy="723900"/>
            <wp:effectExtent l="95250" t="95250" r="91440" b="95250"/>
            <wp:wrapSquare wrapText="bothSides"/>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670857" cy="723900"/>
                    </a:xfrm>
                    <a:prstGeom prst="rect"/>
                    <a:ln cmpd="thickThin" cap="sq" w="88900">
                      <a:solidFill>
                        <a:srgbClr val="000000"/>
                      </a:solidFill>
                      <a:prstDash val="solid"/>
                      <a:miter/>
                      <a:headEnd/>
                      <a:tailEnd/>
                    </a:ln>
                    <a:effectLst>
                      <a:innerShdw dist="0" dir="0" blurRad="76200">
                        <a:srgbClr val="000000"/>
                      </a:innerShdw>
                    </a:effectLst>
                  </pic:spPr>
                </pic:pic>
              </a:graphicData>
            </a:graphic>
          </wp:anchor>
        </w:drawing>
      </w:r>
      <w:r>
        <w:rPr>
          <w:rFonts w:ascii="Bauhaus 93" w:hAnsi="Bauhaus 93"/>
          <w:b/>
          <w:noProof/>
          <w:sz w:val="32"/>
          <w:szCs w:val="32"/>
          <w:lang w:eastAsia="en-PH"/>
        </w:rPr>
        <w:t>ASER G. HANAPIN</w:t>
      </w:r>
    </w:p>
    <w:p>
      <w:pPr>
        <w:pStyle w:val="style157"/>
        <w:rPr/>
      </w:pPr>
      <w:r>
        <w:t>Binahaan</w:t>
      </w:r>
      <w:r>
        <w:t xml:space="preserve">, </w:t>
      </w:r>
      <w:r>
        <w:t>pagbilao</w:t>
      </w:r>
      <w:r>
        <w:t>, Quezon</w:t>
      </w:r>
    </w:p>
    <w:p>
      <w:pPr>
        <w:pStyle w:val="style157"/>
        <w:rPr/>
      </w:pPr>
      <w:r>
        <w:t>Mobile: 639952358513</w:t>
      </w:r>
    </w:p>
    <w:p>
      <w:pPr>
        <w:pStyle w:val="style157"/>
        <w:rPr/>
      </w:pPr>
      <w:r>
        <w:t>E-Mail: aserhanapin1982@gmail.com</w:t>
      </w:r>
    </w:p>
    <w:bookmarkStart w:id="0" w:name="_GoBack"/>
    <w:bookmarkEnd w:id="0"/>
    <w:p>
      <w:pPr>
        <w:pStyle w:val="style157"/>
        <w:jc w:val="center"/>
        <w:rPr>
          <w:b/>
        </w:rPr>
      </w:pPr>
    </w:p>
    <w:p>
      <w:pPr>
        <w:pStyle w:val="style157"/>
        <w:jc w:val="center"/>
        <w:rPr>
          <w:b/>
        </w:rPr>
      </w:pPr>
      <w:r>
        <w:rPr>
          <w:b/>
        </w:rPr>
        <w:br w:clear="all"/>
      </w:r>
    </w:p>
    <w:p>
      <w:pPr>
        <w:pStyle w:val="style157"/>
        <w:ind w:right="720"/>
        <w:rPr/>
      </w:pPr>
      <w:r>
        <w:rPr>
          <w:noProof/>
          <w:lang w:eastAsia="en-PH"/>
        </w:rPr>
      </w:r>
      <w:r>
        <w:rPr>
          <w:noProof/>
          <w:lang w:eastAsia="en-PH"/>
        </w:rPr>
      </w:r>
      <w:r>
        <w:rPr>
          <w:noProof/>
          <w:lang w:eastAsia="en-PH"/>
        </w:rPr>
      </w:r>
      <w:r>
        <w:rPr>
          <w:noProof/>
          <w:lang w:eastAsia="en-PH"/>
        </w:rPr>
        <mc:AlternateContent>
          <mc:Choice Requires="wps">
            <w:drawing>
              <wp:inline distL="0" distT="0" distB="0" distR="0">
                <wp:extent cx="6305550" cy="247650"/>
                <wp:effectExtent l="0" t="0" r="19050" b="19050"/>
                <wp:docPr id="1027" name="Flowchart: Process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05550" cy="247650"/>
                        </a:xfrm>
                        <a:prstGeom prst="flowChartProcess"/>
                        <a:solidFill>
                          <a:srgbClr val="5b9bd5"/>
                        </a:solidFill>
                        <a:ln cmpd="sng" cap="flat" w="12700">
                          <a:solidFill>
                            <a:srgbClr val="ffffff"/>
                          </a:solidFill>
                          <a:prstDash val="solid"/>
                          <a:miter/>
                          <a:headEnd/>
                          <a:tailEnd/>
                        </a:ln>
                      </wps:spPr>
                      <wps:txbx id="1027">
                        <w:txbxContent>
                          <w:p>
                            <w:pPr>
                              <w:pStyle w:val="style0"/>
                              <w:jc w:val="center"/>
                              <w:rPr/>
                            </w:pPr>
                            <w:r>
                              <w:t>OBJECTIVES</w:t>
                            </w:r>
                          </w:p>
                        </w:txbxContent>
                      </wps:txbx>
                      <wps:bodyPr lIns="91440" rIns="91440" tIns="45720" bIns="45720" vert="horz" anchor="ctr" wrap="square">
                        <a:prstTxWarp prst="textNoShape"/>
                        <a:noAutofit/>
                      </wps:bodyPr>
                    </wps:wsp>
                  </a:graphicData>
                </a:graphic>
              </wp:inline>
            </w:drawing>
          </mc:Choice>
          <mc:Fallback>
            <w:pict>
              <v:shapetype id="_x0000_t109" coordsize="21600,21600" o:spt="109" path="m,l,21600r21600,l21600,xe">
                <v:stroke joinstyle="miter"/>
                <v:path gradientshapeok="t" o:connecttype="rect"/>
              </v:shapetype>
              <v:shape id="1027" type="#_x0000_t109" fillcolor="#5b9bd5" style="margin-left:0.0pt;margin-top:0.0pt;width:496.5pt;height:19.5pt;mso-wrap-distance-left:0.0pt;mso-wrap-distance-right:0.0pt;visibility:visible;v-text-anchor:middle;">
                <w10:anchorlock/>
                <v:stroke joinstyle="miter" color="white" weight="1.0pt"/>
                <v:fill rotate="true"/>
                <v:textbox inset="7.2pt,3.6pt,7.2pt,3.6pt">
                  <w:txbxContent>
                    <w:p>
                      <w:pPr>
                        <w:pStyle w:val="style0"/>
                        <w:jc w:val="center"/>
                        <w:rPr/>
                      </w:pPr>
                      <w:r>
                        <w:t>OBJECTIVES</w:t>
                      </w:r>
                    </w:p>
                  </w:txbxContent>
                </v:textbox>
              </v:shape>
            </w:pict>
          </mc:Fallback>
        </mc:AlternateContent>
      </w:r>
      <w:r>
        <w:rPr>
          <w:noProof/>
          <w:lang w:eastAsia="en-PH"/>
        </w:rPr>
      </w:r>
      <w:r>
        <w:rPr>
          <w:noProof/>
          <w:lang w:eastAsia="en-PH"/>
        </w:rPr>
      </w:r>
    </w:p>
    <w:p>
      <w:pPr>
        <w:pStyle w:val="style157"/>
        <w:ind w:right="720"/>
        <w:rPr/>
      </w:pPr>
    </w:p>
    <w:p>
      <w:pPr>
        <w:pStyle w:val="style157"/>
        <w:numPr>
          <w:ilvl w:val="0"/>
          <w:numId w:val="1"/>
        </w:numPr>
        <w:jc w:val="both"/>
        <w:rPr/>
      </w:pPr>
      <w:r>
        <w:t xml:space="preserve">To secure a responsible career opportunity </w:t>
      </w:r>
      <w:r>
        <w:t>to fully utilize my working experience, educational background, training and skills while making a significant contribution to the success of the company.</w:t>
      </w:r>
    </w:p>
    <w:p>
      <w:pPr>
        <w:pStyle w:val="style157"/>
        <w:jc w:val="both"/>
        <w:rPr/>
      </w:pPr>
    </w:p>
    <w:p>
      <w:pPr>
        <w:pStyle w:val="style157"/>
        <w:numPr>
          <w:ilvl w:val="0"/>
          <w:numId w:val="1"/>
        </w:numPr>
        <w:jc w:val="both"/>
        <w:rPr/>
      </w:pPr>
      <w:r>
        <w:t>To secure a challenging position in a reputable organization where I can share my   knowledge and skills and in the same way will expand my learnings, education, knowledge and skills.</w:t>
      </w:r>
    </w:p>
    <w:p>
      <w:pPr>
        <w:pStyle w:val="style157"/>
        <w:jc w:val="both"/>
        <w:rPr/>
      </w:pPr>
      <w:r>
        <w:rPr>
          <w:noProof/>
          <w:lang w:eastAsia="en-PH"/>
        </w:rPr>
        <mc:AlternateContent>
          <mc:Choice Requires="wps">
            <w:drawing>
              <wp:anchor distT="0" distB="0" distL="0" distR="0" simplePos="false" relativeHeight="3" behindDoc="false" locked="false" layoutInCell="true" allowOverlap="true">
                <wp:simplePos x="0" y="0"/>
                <wp:positionH relativeFrom="margin">
                  <wp:align>left</wp:align>
                </wp:positionH>
                <wp:positionV relativeFrom="paragraph">
                  <wp:posOffset>134620</wp:posOffset>
                </wp:positionV>
                <wp:extent cx="6305550" cy="219075"/>
                <wp:effectExtent l="0" t="0" r="19050" b="28575"/>
                <wp:wrapNone/>
                <wp:docPr id="1029" name="Rectangl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05550" cy="219075"/>
                        </a:xfrm>
                        <a:prstGeom prst="rect"/>
                        <a:solidFill>
                          <a:srgbClr val="5b9bd5"/>
                        </a:solidFill>
                        <a:ln cmpd="sng" cap="flat" w="12700">
                          <a:solidFill>
                            <a:srgbClr val="42719b"/>
                          </a:solidFill>
                          <a:prstDash val="solid"/>
                          <a:miter/>
                          <a:headEnd/>
                          <a:tailEnd/>
                        </a:ln>
                      </wps:spPr>
                      <wps:txbx id="1029">
                        <w:txbxContent>
                          <w:p>
                            <w:pPr>
                              <w:pStyle w:val="style0"/>
                              <w:jc w:val="center"/>
                              <w:rPr/>
                            </w:pPr>
                            <w:r>
                              <w:t>QUALIFICATION AND SKILLS</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9" fillcolor="#5b9bd5" stroked="t" style="position:absolute;margin-left:0.0pt;margin-top:10.6pt;width:496.5pt;height:17.25pt;z-index:3;mso-position-horizontal:left;mso-position-horizontal-relative:margin;mso-position-vertical-relative:text;mso-width-percent:0;mso-height-percent:0;mso-width-relative:margin;mso-height-relative:margin;mso-wrap-distance-left:0.0pt;mso-wrap-distance-right:0.0pt;visibility:visible;v-text-anchor:middle;">
                <v:stroke joinstyle="miter" color="#42719b" weight="1.0pt"/>
                <v:fill/>
                <v:textbox inset="7.2pt,3.6pt,7.2pt,3.6pt">
                  <w:txbxContent>
                    <w:p>
                      <w:pPr>
                        <w:pStyle w:val="style0"/>
                        <w:jc w:val="center"/>
                        <w:rPr/>
                      </w:pPr>
                      <w:r>
                        <w:t>QUALIFICATION AND SKILLS</w:t>
                      </w:r>
                    </w:p>
                  </w:txbxContent>
                </v:textbox>
              </v:rect>
            </w:pict>
          </mc:Fallback>
        </mc:AlternateContent>
      </w:r>
    </w:p>
    <w:p>
      <w:pPr>
        <w:pStyle w:val="style157"/>
        <w:jc w:val="both"/>
        <w:rPr/>
      </w:pPr>
    </w:p>
    <w:p>
      <w:pPr>
        <w:pStyle w:val="style157"/>
        <w:ind w:right="720"/>
        <w:jc w:val="both"/>
        <w:rPr/>
      </w:pPr>
    </w:p>
    <w:p>
      <w:pPr>
        <w:pStyle w:val="style157"/>
        <w:numPr>
          <w:ilvl w:val="0"/>
          <w:numId w:val="17"/>
        </w:numPr>
        <w:ind w:right="720"/>
        <w:jc w:val="both"/>
        <w:rPr/>
      </w:pPr>
      <w:r>
        <w:t>With extensive wo</w:t>
      </w:r>
      <w:r>
        <w:t>rking knowledge and exposure in:</w:t>
      </w:r>
    </w:p>
    <w:p>
      <w:pPr>
        <w:pStyle w:val="style157"/>
        <w:ind w:left="720" w:right="720"/>
        <w:jc w:val="both"/>
        <w:rPr/>
      </w:pPr>
    </w:p>
    <w:p>
      <w:pPr>
        <w:pStyle w:val="style157"/>
        <w:numPr>
          <w:ilvl w:val="0"/>
          <w:numId w:val="19"/>
        </w:numPr>
        <w:ind w:right="720"/>
        <w:jc w:val="both"/>
        <w:rPr/>
      </w:pPr>
      <w:r>
        <w:t>Transport and Container Depot Operations</w:t>
      </w:r>
    </w:p>
    <w:p>
      <w:pPr>
        <w:pStyle w:val="style157"/>
        <w:numPr>
          <w:ilvl w:val="0"/>
          <w:numId w:val="19"/>
        </w:numPr>
        <w:ind w:right="720"/>
        <w:jc w:val="both"/>
        <w:rPr/>
      </w:pPr>
      <w:r>
        <w:t>Project and Heavy Lift Cargo</w:t>
      </w:r>
      <w:r>
        <w:t xml:space="preserve"> Handling and Operation</w:t>
      </w:r>
    </w:p>
    <w:p>
      <w:pPr>
        <w:pStyle w:val="style157"/>
        <w:numPr>
          <w:ilvl w:val="0"/>
          <w:numId w:val="19"/>
        </w:numPr>
        <w:ind w:right="720"/>
        <w:jc w:val="both"/>
        <w:rPr/>
      </w:pPr>
      <w:r>
        <w:t>Break Bulk and Feed/Floor Tanker Operation</w:t>
      </w:r>
    </w:p>
    <w:p>
      <w:pPr>
        <w:pStyle w:val="style157"/>
        <w:numPr>
          <w:ilvl w:val="0"/>
          <w:numId w:val="19"/>
        </w:numPr>
        <w:ind w:right="720"/>
        <w:jc w:val="both"/>
        <w:rPr/>
      </w:pPr>
      <w:r>
        <w:t>Logistics and Warehousing Operation</w:t>
      </w:r>
    </w:p>
    <w:p>
      <w:pPr>
        <w:pStyle w:val="style157"/>
        <w:numPr>
          <w:ilvl w:val="0"/>
          <w:numId w:val="19"/>
        </w:numPr>
        <w:ind w:right="720"/>
        <w:jc w:val="both"/>
        <w:rPr/>
      </w:pPr>
      <w:r>
        <w:t>Brokerage and Customs Procedures and Operations</w:t>
      </w:r>
    </w:p>
    <w:p>
      <w:pPr>
        <w:pStyle w:val="style157"/>
        <w:numPr>
          <w:ilvl w:val="0"/>
          <w:numId w:val="19"/>
        </w:numPr>
        <w:ind w:right="720"/>
        <w:jc w:val="both"/>
        <w:rPr/>
      </w:pPr>
      <w:r>
        <w:t>Field and Office Leadership and Administration</w:t>
      </w:r>
    </w:p>
    <w:p>
      <w:pPr>
        <w:pStyle w:val="style157"/>
        <w:numPr>
          <w:ilvl w:val="0"/>
          <w:numId w:val="19"/>
        </w:numPr>
        <w:ind w:right="720"/>
        <w:jc w:val="both"/>
        <w:rPr/>
      </w:pPr>
      <w:r>
        <w:t>Dry and Reefer Cargo</w:t>
      </w:r>
    </w:p>
    <w:p>
      <w:pPr>
        <w:pStyle w:val="style157"/>
        <w:numPr>
          <w:ilvl w:val="0"/>
          <w:numId w:val="19"/>
        </w:numPr>
        <w:ind w:right="720"/>
        <w:jc w:val="both"/>
        <w:rPr/>
      </w:pPr>
      <w:r>
        <w:t>Dealing with circumstances encountered in every accepted operation</w:t>
      </w:r>
    </w:p>
    <w:p>
      <w:pPr>
        <w:pStyle w:val="style157"/>
        <w:ind w:right="720"/>
        <w:jc w:val="both"/>
        <w:rPr/>
      </w:pPr>
    </w:p>
    <w:p>
      <w:pPr>
        <w:pStyle w:val="style157"/>
        <w:numPr>
          <w:ilvl w:val="0"/>
          <w:numId w:val="17"/>
        </w:numPr>
        <w:ind w:right="720"/>
        <w:jc w:val="both"/>
        <w:rPr/>
      </w:pPr>
      <w:r>
        <w:t>16 years’ work experience in a Logistics and Brokerage company</w:t>
      </w:r>
    </w:p>
    <w:p>
      <w:pPr>
        <w:pStyle w:val="style157"/>
        <w:ind w:left="720" w:right="720"/>
        <w:jc w:val="both"/>
        <w:rPr/>
      </w:pPr>
    </w:p>
    <w:p>
      <w:pPr>
        <w:pStyle w:val="style157"/>
        <w:numPr>
          <w:ilvl w:val="0"/>
          <w:numId w:val="17"/>
        </w:numPr>
        <w:ind w:right="720"/>
        <w:jc w:val="both"/>
        <w:rPr/>
      </w:pPr>
      <w:r>
        <w:t>6 years’ work experience in a supervisory position</w:t>
      </w:r>
    </w:p>
    <w:p>
      <w:pPr>
        <w:pStyle w:val="style157"/>
        <w:ind w:right="720"/>
        <w:jc w:val="both"/>
        <w:rPr/>
      </w:pPr>
    </w:p>
    <w:p>
      <w:pPr>
        <w:pStyle w:val="style157"/>
        <w:numPr>
          <w:ilvl w:val="0"/>
          <w:numId w:val="17"/>
        </w:numPr>
        <w:ind w:right="720"/>
        <w:jc w:val="both"/>
        <w:rPr/>
      </w:pPr>
      <w:r>
        <w:t xml:space="preserve">With strong leadership style and skill, can perform multi-tasking, </w:t>
      </w:r>
      <w:r>
        <w:t>knowledge in oral and written communication, quality work ethic and attitude, computer literate, hardworking and ability to work in a team.</w:t>
      </w:r>
    </w:p>
    <w:p>
      <w:pPr>
        <w:pStyle w:val="style157"/>
        <w:ind w:right="720"/>
        <w:jc w:val="both"/>
        <w:rPr/>
      </w:pPr>
    </w:p>
    <w:p>
      <w:pPr>
        <w:pStyle w:val="style157"/>
        <w:numPr>
          <w:ilvl w:val="0"/>
          <w:numId w:val="17"/>
        </w:numPr>
        <w:ind w:right="720"/>
        <w:jc w:val="both"/>
        <w:rPr/>
      </w:pPr>
      <w:r>
        <w:t>Ability to work under pressure, can adapt to different working environment</w:t>
      </w:r>
      <w:r>
        <w:t xml:space="preserve"> as well as in a different culture, can work with limited need of supervision, trustworthy, very familiar in meeting KPI’s of both company and clients, with high focus on satisfaction of clients, innovative and extend time to finish and succeed in a accepted task.</w:t>
      </w:r>
    </w:p>
    <w:p>
      <w:pPr>
        <w:pStyle w:val="style179"/>
        <w:jc w:val="both"/>
        <w:rPr/>
      </w:pPr>
      <w:r>
        <w:rPr>
          <w:noProof/>
          <w:lang w:eastAsia="en-PH"/>
        </w:rPr>
        <mc:AlternateContent>
          <mc:Choice Requires="wps">
            <w:drawing>
              <wp:anchor distT="0" distB="0" distL="0" distR="0" simplePos="false" relativeHeight="4" behindDoc="false" locked="false" layoutInCell="true" allowOverlap="true">
                <wp:simplePos x="0" y="0"/>
                <wp:positionH relativeFrom="margin">
                  <wp:align>left</wp:align>
                </wp:positionH>
                <wp:positionV relativeFrom="paragraph">
                  <wp:posOffset>187325</wp:posOffset>
                </wp:positionV>
                <wp:extent cx="6257925" cy="276225"/>
                <wp:effectExtent l="0" t="0" r="28575" b="28575"/>
                <wp:wrapNone/>
                <wp:docPr id="1030" name="Rectangl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257925" cy="276225"/>
                        </a:xfrm>
                        <a:prstGeom prst="rect"/>
                        <a:solidFill>
                          <a:srgbClr val="5b9bd5"/>
                        </a:solidFill>
                        <a:ln cmpd="sng" cap="flat" w="12700">
                          <a:solidFill>
                            <a:srgbClr val="42719b"/>
                          </a:solidFill>
                          <a:prstDash val="solid"/>
                          <a:miter/>
                          <a:headEnd/>
                          <a:tailEnd/>
                        </a:ln>
                      </wps:spPr>
                      <wps:txbx id="1030">
                        <w:txbxContent>
                          <w:p>
                            <w:pPr>
                              <w:pStyle w:val="style0"/>
                              <w:jc w:val="center"/>
                              <w:rPr/>
                            </w:pPr>
                            <w:r>
                              <w:t>EMPLOYMENT HISTORY</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0" fillcolor="#5b9bd5" stroked="t" style="position:absolute;margin-left:0.0pt;margin-top:14.75pt;width:492.75pt;height:21.75pt;z-index:4;mso-position-horizontal:left;mso-position-horizontal-relative:margin;mso-position-vertical-relative:text;mso-width-percent:0;mso-height-percent:0;mso-width-relative:margin;mso-height-relative:margin;mso-wrap-distance-left:0.0pt;mso-wrap-distance-right:0.0pt;visibility:visible;v-text-anchor:middle;">
                <v:stroke joinstyle="miter" color="#42719b" weight="1.0pt"/>
                <v:fill/>
                <v:textbox inset="7.2pt,3.6pt,7.2pt,3.6pt">
                  <w:txbxContent>
                    <w:p>
                      <w:pPr>
                        <w:pStyle w:val="style0"/>
                        <w:jc w:val="center"/>
                        <w:rPr/>
                      </w:pPr>
                      <w:r>
                        <w:t>EMPLOYMENT HISTORY</w:t>
                      </w:r>
                    </w:p>
                  </w:txbxContent>
                </v:textbox>
              </v:rect>
            </w:pict>
          </mc:Fallback>
        </mc:AlternateContent>
      </w:r>
    </w:p>
    <w:p>
      <w:pPr>
        <w:pStyle w:val="style157"/>
        <w:ind w:right="720"/>
        <w:jc w:val="both"/>
        <w:rPr/>
      </w:pPr>
      <w:r>
        <w:t xml:space="preserve"> </w:t>
      </w:r>
    </w:p>
    <w:p>
      <w:pPr>
        <w:pStyle w:val="style157"/>
        <w:ind w:right="720"/>
        <w:jc w:val="both"/>
        <w:rPr/>
      </w:pPr>
      <w:r>
        <w:t xml:space="preserve"> </w:t>
      </w:r>
    </w:p>
    <w:p>
      <w:pPr>
        <w:pStyle w:val="style157"/>
        <w:ind w:right="720"/>
        <w:jc w:val="both"/>
        <w:rPr>
          <w:b/>
        </w:rPr>
      </w:pPr>
      <w:r>
        <w:t>Company Name</w:t>
      </w:r>
      <w:r>
        <w:tab/>
      </w:r>
      <w:r>
        <w:tab/>
      </w:r>
      <w:r>
        <w:t xml:space="preserve">: </w:t>
      </w:r>
      <w:r>
        <w:rPr>
          <w:b/>
        </w:rPr>
        <w:t>Royal Cargo Inc.</w:t>
      </w:r>
    </w:p>
    <w:p>
      <w:pPr>
        <w:pStyle w:val="style157"/>
        <w:ind w:right="720"/>
        <w:jc w:val="both"/>
        <w:rPr/>
      </w:pPr>
      <w:r>
        <w:t>Position Title</w:t>
      </w:r>
      <w:r>
        <w:tab/>
      </w:r>
      <w:r>
        <w:tab/>
      </w:r>
      <w:r>
        <w:t>: Field Supervisor</w:t>
      </w:r>
    </w:p>
    <w:p>
      <w:pPr>
        <w:pStyle w:val="style157"/>
        <w:ind w:right="720"/>
        <w:jc w:val="both"/>
        <w:rPr/>
      </w:pPr>
      <w:r>
        <w:t>Duration</w:t>
      </w:r>
      <w:r>
        <w:tab/>
      </w:r>
      <w:r>
        <w:tab/>
      </w:r>
      <w:r>
        <w:t>: July 2014 – present</w:t>
      </w:r>
    </w:p>
    <w:p>
      <w:pPr>
        <w:pStyle w:val="style157"/>
        <w:ind w:right="720"/>
        <w:jc w:val="both"/>
        <w:rPr/>
      </w:pPr>
    </w:p>
    <w:p>
      <w:pPr>
        <w:pStyle w:val="style157"/>
        <w:ind w:right="720"/>
        <w:jc w:val="both"/>
        <w:rPr>
          <w:b/>
        </w:rPr>
      </w:pPr>
      <w:r>
        <w:rPr>
          <w:b/>
        </w:rPr>
        <w:t xml:space="preserve">Work Description / </w:t>
      </w:r>
      <w:r>
        <w:rPr>
          <w:b/>
        </w:rPr>
        <w:t>R</w:t>
      </w:r>
      <w:r>
        <w:rPr>
          <w:b/>
        </w:rPr>
        <w:t>esponsibilities</w:t>
      </w:r>
      <w:r>
        <w:rPr>
          <w:b/>
        </w:rPr>
        <w:t xml:space="preserve"> :</w:t>
      </w:r>
    </w:p>
    <w:p>
      <w:pPr>
        <w:pStyle w:val="style157"/>
        <w:ind w:right="720"/>
        <w:jc w:val="both"/>
        <w:rPr>
          <w:b/>
        </w:rPr>
      </w:pPr>
    </w:p>
    <w:p>
      <w:pPr>
        <w:pStyle w:val="style157"/>
        <w:numPr>
          <w:ilvl w:val="0"/>
          <w:numId w:val="22"/>
        </w:numPr>
        <w:ind w:right="720"/>
        <w:jc w:val="both"/>
        <w:rPr>
          <w:b/>
        </w:rPr>
      </w:pPr>
      <w:r>
        <w:t>Responsible in companies operation in two major port. (Port of Manila/Manila Harbor Center)</w:t>
      </w:r>
    </w:p>
    <w:p>
      <w:pPr>
        <w:pStyle w:val="style157"/>
        <w:numPr>
          <w:ilvl w:val="0"/>
          <w:numId w:val="22"/>
        </w:numPr>
        <w:ind w:right="720"/>
        <w:jc w:val="both"/>
        <w:rPr>
          <w:b/>
        </w:rPr>
      </w:pPr>
      <w:r>
        <w:t xml:space="preserve">Handling </w:t>
      </w:r>
      <w:r>
        <w:t xml:space="preserve">and facilitate </w:t>
      </w:r>
      <w:r>
        <w:t xml:space="preserve">the critical and sensitive shipments of major clients </w:t>
      </w:r>
      <w:r>
        <w:t>especially</w:t>
      </w:r>
      <w:r>
        <w:t xml:space="preserve"> in Break Bulk, projects and Heavy Lifts</w:t>
      </w:r>
      <w:r>
        <w:t>,</w:t>
      </w:r>
      <w:r>
        <w:t xml:space="preserve"> and Reefer Cargos.</w:t>
      </w:r>
    </w:p>
    <w:p>
      <w:pPr>
        <w:pStyle w:val="style157"/>
        <w:numPr>
          <w:ilvl w:val="0"/>
          <w:numId w:val="22"/>
        </w:numPr>
        <w:ind w:right="720"/>
        <w:jc w:val="both"/>
        <w:rPr>
          <w:b/>
        </w:rPr>
      </w:pPr>
      <w:r>
        <w:t xml:space="preserve">Supervise office and field operations </w:t>
      </w:r>
      <w:r>
        <w:t>in a maximum hours if needed</w:t>
      </w:r>
    </w:p>
    <w:p>
      <w:pPr>
        <w:pStyle w:val="style157"/>
        <w:numPr>
          <w:ilvl w:val="0"/>
          <w:numId w:val="22"/>
        </w:numPr>
        <w:ind w:right="720"/>
        <w:jc w:val="both"/>
        <w:rPr>
          <w:b/>
        </w:rPr>
      </w:pPr>
      <w:r>
        <w:t>Continuous monitoring of cargo until it reach clients warehouse.</w:t>
      </w:r>
    </w:p>
    <w:p>
      <w:pPr>
        <w:pStyle w:val="style157"/>
        <w:numPr>
          <w:ilvl w:val="0"/>
          <w:numId w:val="22"/>
        </w:numPr>
        <w:ind w:right="720"/>
        <w:jc w:val="both"/>
        <w:rPr>
          <w:b/>
        </w:rPr>
      </w:pPr>
      <w:r>
        <w:t>Meeting the time frame for every projects and operation.</w:t>
      </w:r>
    </w:p>
    <w:p>
      <w:pPr>
        <w:pStyle w:val="style157"/>
        <w:numPr>
          <w:ilvl w:val="0"/>
          <w:numId w:val="22"/>
        </w:numPr>
        <w:ind w:right="720"/>
        <w:jc w:val="both"/>
        <w:rPr>
          <w:b/>
        </w:rPr>
      </w:pPr>
      <w:r>
        <w:t>Ensure that personnel are always in line with the Pre-operations meeting set for every projects.</w:t>
      </w:r>
    </w:p>
    <w:p>
      <w:pPr>
        <w:pStyle w:val="style157"/>
        <w:numPr>
          <w:ilvl w:val="0"/>
          <w:numId w:val="22"/>
        </w:numPr>
        <w:ind w:right="720"/>
        <w:jc w:val="both"/>
        <w:rPr>
          <w:b/>
        </w:rPr>
      </w:pPr>
      <w:r>
        <w:t>Assumes responsibility and duties of subordinates when needed in operation.</w:t>
      </w:r>
    </w:p>
    <w:p>
      <w:pPr>
        <w:pStyle w:val="style157"/>
        <w:numPr>
          <w:ilvl w:val="0"/>
          <w:numId w:val="22"/>
        </w:numPr>
        <w:ind w:right="720"/>
        <w:jc w:val="both"/>
        <w:rPr/>
      </w:pPr>
      <w:r>
        <w:t>Supervise personnel in good conduct with professionalism</w:t>
      </w:r>
    </w:p>
    <w:p>
      <w:pPr>
        <w:pStyle w:val="style157"/>
        <w:numPr>
          <w:ilvl w:val="0"/>
          <w:numId w:val="22"/>
        </w:numPr>
        <w:jc w:val="both"/>
        <w:rPr>
          <w:b/>
        </w:rPr>
      </w:pPr>
      <w:r>
        <w:t>Proper and correct documentation and processing for every accepted projects and task.</w:t>
      </w:r>
    </w:p>
    <w:p>
      <w:pPr>
        <w:pStyle w:val="style157"/>
        <w:numPr>
          <w:ilvl w:val="0"/>
          <w:numId w:val="22"/>
        </w:numPr>
        <w:jc w:val="both"/>
        <w:rPr/>
      </w:pPr>
      <w:r>
        <w:t>Provide and ensure the documentary needed by the heavy lift and Breakbulk cargos before the arrival of its vessel.</w:t>
      </w:r>
    </w:p>
    <w:p>
      <w:pPr>
        <w:pStyle w:val="style157"/>
        <w:numPr>
          <w:ilvl w:val="0"/>
          <w:numId w:val="22"/>
        </w:numPr>
        <w:jc w:val="both"/>
        <w:rPr/>
      </w:pPr>
      <w:r>
        <w:t xml:space="preserve"> Ensure the safety of both personnel and cargo while in field operations</w:t>
      </w:r>
    </w:p>
    <w:p>
      <w:pPr>
        <w:pStyle w:val="style157"/>
        <w:numPr>
          <w:ilvl w:val="0"/>
          <w:numId w:val="22"/>
        </w:numPr>
        <w:jc w:val="both"/>
        <w:rPr/>
      </w:pPr>
      <w:r>
        <w:t>Responsible in requesting of end trip for cargo that subjected to GPS.</w:t>
      </w:r>
    </w:p>
    <w:p>
      <w:pPr>
        <w:pStyle w:val="style157"/>
        <w:numPr>
          <w:ilvl w:val="0"/>
          <w:numId w:val="22"/>
        </w:numPr>
        <w:jc w:val="both"/>
        <w:rPr/>
      </w:pPr>
      <w:r>
        <w:t>Responsible in payment of port charges on line and over the counter procedures.</w:t>
      </w:r>
    </w:p>
    <w:p>
      <w:pPr>
        <w:pStyle w:val="style157"/>
        <w:numPr>
          <w:ilvl w:val="0"/>
          <w:numId w:val="22"/>
        </w:numPr>
        <w:jc w:val="both"/>
        <w:rPr/>
      </w:pPr>
      <w:r>
        <w:t>Accountable on requested fund for payment of port charges both online and over the counter procedure.</w:t>
      </w:r>
    </w:p>
    <w:p>
      <w:pPr>
        <w:pStyle w:val="style157"/>
        <w:numPr>
          <w:ilvl w:val="0"/>
          <w:numId w:val="22"/>
        </w:numPr>
        <w:jc w:val="both"/>
        <w:rPr/>
      </w:pPr>
      <w:r>
        <w:t xml:space="preserve">Ensure that SOP’s are orderly followed by the team to meet both company and clients KPI’s. </w:t>
      </w:r>
    </w:p>
    <w:p>
      <w:pPr>
        <w:pStyle w:val="style157"/>
        <w:numPr>
          <w:ilvl w:val="0"/>
          <w:numId w:val="22"/>
        </w:numPr>
        <w:jc w:val="both"/>
        <w:rPr/>
      </w:pPr>
      <w:r>
        <w:t xml:space="preserve">Responsible and accountable in Customs clearance and Bureau of Plants clearance of Universal </w:t>
      </w:r>
      <w:r>
        <w:t>Robina</w:t>
      </w:r>
      <w:r>
        <w:t xml:space="preserve"> Corporation importation of wheat flour and green peas in </w:t>
      </w:r>
      <w:r>
        <w:t>outport</w:t>
      </w:r>
      <w:r>
        <w:t xml:space="preserve"> </w:t>
      </w:r>
      <w:r>
        <w:t>( Port</w:t>
      </w:r>
      <w:r>
        <w:t xml:space="preserve"> of </w:t>
      </w:r>
      <w:r>
        <w:t>siain</w:t>
      </w:r>
      <w:r>
        <w:t>).</w:t>
      </w:r>
    </w:p>
    <w:p>
      <w:pPr>
        <w:pStyle w:val="style157"/>
        <w:numPr>
          <w:ilvl w:val="0"/>
          <w:numId w:val="22"/>
        </w:numPr>
        <w:jc w:val="both"/>
        <w:rPr/>
      </w:pPr>
      <w:r>
        <w:t xml:space="preserve">Secure shipside permits for the transfer of wheat flour from </w:t>
      </w:r>
      <w:r>
        <w:t>quezon</w:t>
      </w:r>
      <w:r>
        <w:t xml:space="preserve"> province to manila thru self-propelled barges</w:t>
      </w:r>
      <w:r>
        <w:t>.</w:t>
      </w:r>
    </w:p>
    <w:p>
      <w:pPr>
        <w:pStyle w:val="style157"/>
        <w:ind w:left="360"/>
        <w:jc w:val="both"/>
        <w:rPr/>
      </w:pPr>
    </w:p>
    <w:p>
      <w:pPr>
        <w:pStyle w:val="style157"/>
        <w:ind w:left="720"/>
        <w:jc w:val="both"/>
        <w:rPr/>
      </w:pPr>
    </w:p>
    <w:p>
      <w:pPr>
        <w:pStyle w:val="style157"/>
        <w:jc w:val="both"/>
        <w:rPr/>
      </w:pPr>
    </w:p>
    <w:p>
      <w:pPr>
        <w:pStyle w:val="style157"/>
        <w:jc w:val="both"/>
        <w:rPr>
          <w:b/>
        </w:rPr>
      </w:pPr>
      <w:r>
        <w:t>Company Name</w:t>
      </w:r>
      <w:r>
        <w:tab/>
      </w:r>
      <w:r>
        <w:tab/>
      </w:r>
      <w:r>
        <w:t xml:space="preserve">: </w:t>
      </w:r>
      <w:r>
        <w:rPr>
          <w:b/>
        </w:rPr>
        <w:t>FFB CUSTOMS BROKERAGE AND CARGO FORWRDERS</w:t>
      </w:r>
    </w:p>
    <w:p>
      <w:pPr>
        <w:pStyle w:val="style157"/>
        <w:jc w:val="both"/>
        <w:rPr/>
      </w:pPr>
      <w:r>
        <w:t>Position Title</w:t>
      </w:r>
      <w:r>
        <w:tab/>
      </w:r>
      <w:r>
        <w:tab/>
      </w:r>
      <w:r>
        <w:t>: Customs Representative</w:t>
      </w:r>
    </w:p>
    <w:p>
      <w:pPr>
        <w:pStyle w:val="style157"/>
        <w:jc w:val="both"/>
        <w:rPr/>
      </w:pPr>
      <w:r>
        <w:t>Duration</w:t>
      </w:r>
      <w:r>
        <w:tab/>
      </w:r>
      <w:r>
        <w:tab/>
      </w:r>
      <w:r>
        <w:t>: June 2005 to March 2012</w:t>
      </w:r>
    </w:p>
    <w:p>
      <w:pPr>
        <w:pStyle w:val="style157"/>
        <w:jc w:val="both"/>
        <w:rPr/>
      </w:pPr>
    </w:p>
    <w:p>
      <w:pPr>
        <w:pStyle w:val="style157"/>
        <w:jc w:val="both"/>
        <w:rPr>
          <w:b/>
        </w:rPr>
      </w:pPr>
      <w:r>
        <w:rPr>
          <w:b/>
        </w:rPr>
        <w:t>Work Description / Responsibilities:</w:t>
      </w:r>
    </w:p>
    <w:p>
      <w:pPr>
        <w:pStyle w:val="style157"/>
        <w:jc w:val="both"/>
        <w:rPr>
          <w:b/>
        </w:rPr>
      </w:pPr>
    </w:p>
    <w:p>
      <w:pPr>
        <w:pStyle w:val="style157"/>
        <w:numPr>
          <w:ilvl w:val="0"/>
          <w:numId w:val="23"/>
        </w:numPr>
        <w:jc w:val="both"/>
        <w:rPr/>
      </w:pPr>
      <w:r>
        <w:t>Facilitate import and export documentation and processing</w:t>
      </w:r>
    </w:p>
    <w:p>
      <w:pPr>
        <w:pStyle w:val="style157"/>
        <w:numPr>
          <w:ilvl w:val="0"/>
          <w:numId w:val="23"/>
        </w:numPr>
        <w:jc w:val="both"/>
        <w:rPr/>
      </w:pPr>
      <w:r>
        <w:t>Preparation of documents needed for the clearance of cargo from authority.</w:t>
      </w:r>
    </w:p>
    <w:p>
      <w:pPr>
        <w:pStyle w:val="style157"/>
        <w:numPr>
          <w:ilvl w:val="0"/>
          <w:numId w:val="23"/>
        </w:numPr>
        <w:jc w:val="both"/>
        <w:rPr/>
      </w:pPr>
      <w:r>
        <w:t>Release imported goods from authority and delivered to its consignee.</w:t>
      </w:r>
    </w:p>
    <w:p>
      <w:pPr>
        <w:pStyle w:val="style157"/>
        <w:numPr>
          <w:ilvl w:val="0"/>
          <w:numId w:val="23"/>
        </w:numPr>
        <w:jc w:val="both"/>
        <w:rPr/>
      </w:pPr>
      <w:r>
        <w:t>Transact to government and private offices on behalf of clients</w:t>
      </w:r>
    </w:p>
    <w:p>
      <w:pPr>
        <w:pStyle w:val="style157"/>
        <w:numPr>
          <w:ilvl w:val="0"/>
          <w:numId w:val="23"/>
        </w:numPr>
        <w:jc w:val="both"/>
        <w:rPr/>
      </w:pPr>
      <w:r>
        <w:t>Participate and attend seminars needed by the company.</w:t>
      </w:r>
    </w:p>
    <w:p>
      <w:pPr>
        <w:pStyle w:val="style157"/>
        <w:numPr>
          <w:ilvl w:val="0"/>
          <w:numId w:val="23"/>
        </w:numPr>
        <w:jc w:val="both"/>
        <w:rPr>
          <w:b/>
        </w:rPr>
      </w:pPr>
      <w:r>
        <w:t>Meet the time given by clients</w:t>
      </w:r>
    </w:p>
    <w:p>
      <w:pPr>
        <w:pStyle w:val="style157"/>
        <w:numPr>
          <w:ilvl w:val="0"/>
          <w:numId w:val="23"/>
        </w:numPr>
        <w:jc w:val="both"/>
        <w:rPr>
          <w:b/>
        </w:rPr>
      </w:pPr>
      <w:r>
        <w:t>On time release and delivery of goods</w:t>
      </w:r>
    </w:p>
    <w:p>
      <w:pPr>
        <w:pStyle w:val="style157"/>
        <w:numPr>
          <w:ilvl w:val="0"/>
          <w:numId w:val="23"/>
        </w:numPr>
        <w:jc w:val="both"/>
        <w:rPr/>
      </w:pPr>
      <w:r>
        <w:t>Participate and attend seminars needed by the company.</w:t>
      </w:r>
    </w:p>
    <w:p>
      <w:pPr>
        <w:pStyle w:val="style157"/>
        <w:numPr>
          <w:ilvl w:val="0"/>
          <w:numId w:val="23"/>
        </w:numPr>
        <w:jc w:val="both"/>
        <w:rPr/>
      </w:pPr>
      <w:r>
        <w:t>Accompany trucking in Delivery of shipment if required by customer.</w:t>
      </w:r>
    </w:p>
    <w:p>
      <w:pPr>
        <w:pStyle w:val="style157"/>
        <w:jc w:val="both"/>
        <w:rPr/>
      </w:pPr>
    </w:p>
    <w:p>
      <w:pPr>
        <w:pStyle w:val="style157"/>
        <w:jc w:val="both"/>
        <w:rPr/>
      </w:pPr>
      <w:r>
        <w:rPr>
          <w:noProof/>
          <w:lang w:eastAsia="en-PH"/>
        </w:rPr>
        <mc:AlternateContent>
          <mc:Choice Requires="wps">
            <w:drawing>
              <wp:anchor distT="0" distB="0" distL="0" distR="0" simplePos="false" relativeHeight="5" behindDoc="false" locked="false" layoutInCell="true" allowOverlap="true">
                <wp:simplePos x="0" y="0"/>
                <wp:positionH relativeFrom="margin">
                  <wp:align>right</wp:align>
                </wp:positionH>
                <wp:positionV relativeFrom="paragraph">
                  <wp:posOffset>13334</wp:posOffset>
                </wp:positionV>
                <wp:extent cx="6381750" cy="247650"/>
                <wp:effectExtent l="0" t="0" r="19050" b="19050"/>
                <wp:wrapNone/>
                <wp:docPr id="1031" name="Rectangl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81750" cy="247650"/>
                        </a:xfrm>
                        <a:prstGeom prst="rect"/>
                        <a:solidFill>
                          <a:srgbClr val="5b9bd5"/>
                        </a:solidFill>
                        <a:ln cmpd="sng" cap="flat" w="12700">
                          <a:solidFill>
                            <a:srgbClr val="42719b"/>
                          </a:solidFill>
                          <a:prstDash val="solid"/>
                          <a:miter/>
                          <a:headEnd/>
                          <a:tailEnd/>
                        </a:ln>
                      </wps:spPr>
                      <wps:txbx id="1031">
                        <w:txbxContent>
                          <w:p>
                            <w:pPr>
                              <w:pStyle w:val="style0"/>
                              <w:jc w:val="center"/>
                              <w:rPr/>
                            </w:pPr>
                            <w:r>
                              <w:t>EDUCATIONAL BACKGOUND</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1" fillcolor="#5b9bd5" stroked="t" style="position:absolute;margin-left:0.0pt;margin-top:1.05pt;width:502.5pt;height:19.5pt;z-index:5;mso-position-horizontal:right;mso-position-horizontal-relative:margin;mso-position-vertical-relative:text;mso-width-percent:0;mso-height-percent:0;mso-width-relative:margin;mso-height-relative:margin;mso-wrap-distance-left:0.0pt;mso-wrap-distance-right:0.0pt;visibility:visible;v-text-anchor:middle;">
                <v:stroke joinstyle="miter" color="#42719b" weight="1.0pt"/>
                <v:fill/>
                <v:textbox inset="7.2pt,3.6pt,7.2pt,3.6pt">
                  <w:txbxContent>
                    <w:p>
                      <w:pPr>
                        <w:pStyle w:val="style0"/>
                        <w:jc w:val="center"/>
                        <w:rPr/>
                      </w:pPr>
                      <w:r>
                        <w:t>EDUCATIONAL BACKGOUND</w:t>
                      </w:r>
                    </w:p>
                  </w:txbxContent>
                </v:textbox>
              </v:rect>
            </w:pict>
          </mc:Fallback>
        </mc:AlternateContent>
      </w:r>
    </w:p>
    <w:p>
      <w:pPr>
        <w:pStyle w:val="style157"/>
        <w:ind w:left="720"/>
        <w:jc w:val="both"/>
        <w:rPr/>
      </w:pPr>
    </w:p>
    <w:p>
      <w:pPr>
        <w:pStyle w:val="style157"/>
        <w:jc w:val="both"/>
        <w:rPr/>
      </w:pPr>
    </w:p>
    <w:p>
      <w:pPr>
        <w:pStyle w:val="style157"/>
        <w:ind w:right="720"/>
        <w:jc w:val="both"/>
        <w:rPr/>
      </w:pPr>
      <w:r>
        <w:t>Field of Study</w:t>
      </w:r>
      <w:r>
        <w:tab/>
      </w:r>
      <w:r>
        <w:tab/>
      </w:r>
      <w:r>
        <w:t>: Bachelor of Science in Customs Administration</w:t>
      </w:r>
    </w:p>
    <w:p>
      <w:pPr>
        <w:pStyle w:val="style157"/>
        <w:ind w:right="720"/>
        <w:jc w:val="both"/>
        <w:rPr/>
      </w:pPr>
      <w:r>
        <w:t>Institute</w:t>
      </w:r>
      <w:r>
        <w:tab/>
      </w:r>
      <w:r>
        <w:tab/>
      </w:r>
      <w:r>
        <w:t xml:space="preserve">: Inter-Global College Foundation </w:t>
      </w:r>
      <w:r>
        <w:t>( Quezon</w:t>
      </w:r>
      <w:r>
        <w:t xml:space="preserve"> Province Philippines)</w:t>
      </w:r>
    </w:p>
    <w:p>
      <w:pPr>
        <w:pStyle w:val="style157"/>
        <w:ind w:right="720"/>
        <w:jc w:val="both"/>
        <w:rPr/>
      </w:pPr>
      <w:r>
        <w:t>Graduation Date</w:t>
      </w:r>
      <w:r>
        <w:tab/>
      </w:r>
      <w:r>
        <w:t>: March 2014</w:t>
      </w:r>
    </w:p>
    <w:p>
      <w:pPr>
        <w:pStyle w:val="style157"/>
        <w:ind w:right="720"/>
        <w:jc w:val="both"/>
        <w:rPr/>
      </w:pPr>
    </w:p>
    <w:p>
      <w:pPr>
        <w:pStyle w:val="style157"/>
        <w:ind w:right="720"/>
        <w:jc w:val="both"/>
        <w:rPr/>
      </w:pPr>
    </w:p>
    <w:p>
      <w:pPr>
        <w:pStyle w:val="style157"/>
        <w:ind w:right="720"/>
        <w:jc w:val="both"/>
        <w:rPr/>
      </w:pPr>
    </w:p>
    <w:p>
      <w:pPr>
        <w:pStyle w:val="style157"/>
        <w:ind w:right="720"/>
        <w:jc w:val="both"/>
        <w:rPr/>
      </w:pPr>
    </w:p>
    <w:p>
      <w:pPr>
        <w:pStyle w:val="style157"/>
        <w:ind w:right="720"/>
        <w:jc w:val="both"/>
        <w:rPr/>
      </w:pPr>
    </w:p>
    <w:p>
      <w:pPr>
        <w:pStyle w:val="style157"/>
        <w:ind w:right="720"/>
        <w:jc w:val="both"/>
        <w:rPr/>
      </w:pPr>
      <w:r>
        <w:t>Field of Study</w:t>
      </w:r>
      <w:r>
        <w:tab/>
      </w:r>
      <w:r>
        <w:tab/>
      </w:r>
      <w:r>
        <w:t>: Bachelor of Science in Business Management</w:t>
      </w:r>
    </w:p>
    <w:p>
      <w:pPr>
        <w:pStyle w:val="style157"/>
        <w:ind w:right="720"/>
        <w:jc w:val="both"/>
        <w:rPr/>
      </w:pPr>
      <w:r>
        <w:t>Institute</w:t>
      </w:r>
      <w:r>
        <w:tab/>
      </w:r>
      <w:r>
        <w:tab/>
      </w:r>
      <w:r>
        <w:t>: Adventist University of the Philippines (</w:t>
      </w:r>
      <w:r>
        <w:t>Silang</w:t>
      </w:r>
      <w:r>
        <w:t xml:space="preserve"> Cavite Philippines)</w:t>
      </w:r>
    </w:p>
    <w:p>
      <w:pPr>
        <w:pStyle w:val="style157"/>
        <w:ind w:right="720"/>
        <w:jc w:val="both"/>
        <w:rPr/>
      </w:pPr>
    </w:p>
    <w:p>
      <w:pPr>
        <w:pStyle w:val="style157"/>
        <w:ind w:right="720"/>
        <w:jc w:val="both"/>
        <w:rPr/>
      </w:pPr>
      <w:r>
        <w:rPr>
          <w:noProof/>
          <w:lang w:eastAsia="en-PH"/>
        </w:rPr>
        <mc:AlternateContent>
          <mc:Choice Requires="wps">
            <w:drawing>
              <wp:anchor distT="0" distB="0" distL="0" distR="0" simplePos="false" relativeHeight="6" behindDoc="false" locked="false" layoutInCell="true" allowOverlap="true">
                <wp:simplePos x="0" y="0"/>
                <wp:positionH relativeFrom="margin">
                  <wp:posOffset>-57150</wp:posOffset>
                </wp:positionH>
                <wp:positionV relativeFrom="paragraph">
                  <wp:posOffset>60325</wp:posOffset>
                </wp:positionV>
                <wp:extent cx="6362700" cy="247650"/>
                <wp:effectExtent l="0" t="0" r="19050" b="19050"/>
                <wp:wrapNone/>
                <wp:docPr id="1032" name="Rectangl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62700" cy="247650"/>
                        </a:xfrm>
                        <a:prstGeom prst="rect"/>
                        <a:solidFill>
                          <a:srgbClr val="5b9bd5"/>
                        </a:solidFill>
                        <a:ln cmpd="sng" cap="flat" w="12700">
                          <a:solidFill>
                            <a:srgbClr val="42719b"/>
                          </a:solidFill>
                          <a:prstDash val="solid"/>
                          <a:miter/>
                          <a:headEnd/>
                          <a:tailEnd/>
                        </a:ln>
                      </wps:spPr>
                      <wps:txbx id="1032">
                        <w:txbxContent>
                          <w:p>
                            <w:pPr>
                              <w:pStyle w:val="style0"/>
                              <w:jc w:val="center"/>
                              <w:rPr/>
                            </w:pPr>
                            <w:r>
                              <w:t>EDUCATIONAL ACHIEVEMENT</w:t>
                            </w:r>
                          </w:p>
                          <w:p>
                            <w:pPr>
                              <w:pStyle w:val="style0"/>
                              <w:jc w:val="center"/>
                              <w:rPr/>
                            </w:pPr>
                          </w:p>
                          <w:p>
                            <w:pPr>
                              <w:pStyle w:val="style0"/>
                              <w:jc w:val="center"/>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2" fillcolor="#5b9bd5" stroked="t" style="position:absolute;margin-left:-4.5pt;margin-top:4.75pt;width:501.0pt;height:19.5pt;z-index:6;mso-position-horizontal-relative:margin;mso-position-vertical-relative:text;mso-width-percent:0;mso-height-percent:0;mso-width-relative:margin;mso-height-relative:margin;mso-wrap-distance-left:0.0pt;mso-wrap-distance-right:0.0pt;visibility:visible;v-text-anchor:middle;">
                <v:stroke joinstyle="miter" color="#42719b" weight="1.0pt"/>
                <v:fill/>
                <v:textbox inset="7.2pt,3.6pt,7.2pt,3.6pt">
                  <w:txbxContent>
                    <w:p>
                      <w:pPr>
                        <w:pStyle w:val="style0"/>
                        <w:jc w:val="center"/>
                        <w:rPr/>
                      </w:pPr>
                      <w:r>
                        <w:t>EDUCATIONAL ACHIEVEMENT</w:t>
                      </w:r>
                    </w:p>
                    <w:p>
                      <w:pPr>
                        <w:pStyle w:val="style0"/>
                        <w:jc w:val="center"/>
                        <w:rPr/>
                      </w:pPr>
                    </w:p>
                    <w:p>
                      <w:pPr>
                        <w:pStyle w:val="style0"/>
                        <w:jc w:val="center"/>
                        <w:rPr/>
                      </w:pPr>
                    </w:p>
                  </w:txbxContent>
                </v:textbox>
              </v:rect>
            </w:pict>
          </mc:Fallback>
        </mc:AlternateContent>
      </w:r>
    </w:p>
    <w:p>
      <w:pPr>
        <w:pStyle w:val="style157"/>
        <w:ind w:right="720"/>
        <w:jc w:val="both"/>
        <w:rPr/>
      </w:pPr>
    </w:p>
    <w:p>
      <w:pPr>
        <w:pStyle w:val="style157"/>
        <w:ind w:right="720"/>
        <w:jc w:val="both"/>
        <w:rPr/>
      </w:pPr>
    </w:p>
    <w:p>
      <w:pPr>
        <w:pStyle w:val="style157"/>
        <w:ind w:right="720"/>
        <w:jc w:val="both"/>
        <w:rPr>
          <w:b/>
        </w:rPr>
      </w:pPr>
      <w:r>
        <w:rPr>
          <w:b/>
        </w:rPr>
        <w:t>Philippine Board Exam for Customs Broker 2011</w:t>
      </w:r>
      <w:r>
        <w:rPr>
          <w:b/>
        </w:rPr>
        <w:tab/>
      </w:r>
      <w:r>
        <w:rPr>
          <w:b/>
        </w:rPr>
        <w:tab/>
      </w:r>
      <w:r>
        <w:rPr>
          <w:b/>
        </w:rPr>
        <w:t>Passer</w:t>
      </w:r>
    </w:p>
    <w:p>
      <w:pPr>
        <w:pStyle w:val="style157"/>
        <w:ind w:right="720"/>
        <w:jc w:val="both"/>
        <w:rPr>
          <w:b/>
        </w:rPr>
      </w:pPr>
    </w:p>
    <w:p>
      <w:pPr>
        <w:pStyle w:val="style157"/>
        <w:ind w:right="720"/>
        <w:jc w:val="both"/>
        <w:rPr>
          <w:b/>
        </w:rPr>
      </w:pPr>
    </w:p>
    <w:p>
      <w:pPr>
        <w:pStyle w:val="style157"/>
        <w:tabs>
          <w:tab w:val="right" w:leader="none" w:pos="9360"/>
        </w:tabs>
        <w:ind w:right="720"/>
        <w:jc w:val="both"/>
        <w:rPr>
          <w:b/>
        </w:rPr>
      </w:pPr>
      <w:r>
        <w:rPr>
          <w:b/>
          <w:noProof/>
          <w:lang w:eastAsia="en-PH"/>
        </w:rPr>
        <mc:AlternateContent>
          <mc:Choice Requires="wps">
            <w:drawing>
              <wp:anchor distT="0" distB="0" distL="0" distR="0" simplePos="false" relativeHeight="7" behindDoc="false" locked="false" layoutInCell="true" allowOverlap="true">
                <wp:simplePos x="0" y="0"/>
                <wp:positionH relativeFrom="margin">
                  <wp:align>left</wp:align>
                </wp:positionH>
                <wp:positionV relativeFrom="paragraph">
                  <wp:posOffset>116205</wp:posOffset>
                </wp:positionV>
                <wp:extent cx="6057900" cy="266700"/>
                <wp:effectExtent l="0" t="0" r="19050" b="19050"/>
                <wp:wrapNone/>
                <wp:docPr id="1033" name="Rectangl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57900" cy="266700"/>
                        </a:xfrm>
                        <a:prstGeom prst="rect"/>
                        <a:solidFill>
                          <a:srgbClr val="5b9bd5"/>
                        </a:solidFill>
                        <a:ln cmpd="sng" cap="flat" w="12700">
                          <a:solidFill>
                            <a:srgbClr val="42719b"/>
                          </a:solidFill>
                          <a:prstDash val="solid"/>
                          <a:miter/>
                          <a:headEnd/>
                          <a:tailEnd/>
                        </a:ln>
                      </wps:spPr>
                      <wps:txbx id="1033">
                        <w:txbxContent>
                          <w:p>
                            <w:pPr>
                              <w:pStyle w:val="style0"/>
                              <w:jc w:val="center"/>
                              <w:rPr/>
                            </w:pPr>
                            <w:r>
                              <w:t>PERSONAL DATA</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3" fillcolor="#5b9bd5" stroked="t" style="position:absolute;margin-left:0.0pt;margin-top:9.15pt;width:477.0pt;height:21.0pt;z-index:7;mso-position-horizontal:left;mso-position-horizontal-relative:margin;mso-position-vertical-relative:text;mso-width-percent:0;mso-height-percent:0;mso-width-relative:margin;mso-height-relative:margin;mso-wrap-distance-left:0.0pt;mso-wrap-distance-right:0.0pt;visibility:visible;v-text-anchor:middle;">
                <v:stroke joinstyle="miter" color="#42719b" weight="1.0pt"/>
                <v:fill/>
                <v:textbox inset="7.2pt,3.6pt,7.2pt,3.6pt">
                  <w:txbxContent>
                    <w:p>
                      <w:pPr>
                        <w:pStyle w:val="style0"/>
                        <w:jc w:val="center"/>
                        <w:rPr/>
                      </w:pPr>
                      <w:r>
                        <w:t>PERSONAL DATA</w:t>
                      </w:r>
                    </w:p>
                  </w:txbxContent>
                </v:textbox>
              </v:rect>
            </w:pict>
          </mc:Fallback>
        </mc:AlternateContent>
      </w:r>
    </w:p>
    <w:p>
      <w:pPr>
        <w:pStyle w:val="style157"/>
        <w:ind w:right="720"/>
        <w:jc w:val="both"/>
        <w:rPr/>
      </w:pPr>
    </w:p>
    <w:p>
      <w:pPr>
        <w:pStyle w:val="style157"/>
        <w:ind w:right="720"/>
        <w:jc w:val="both"/>
        <w:rPr>
          <w:b/>
        </w:rPr>
      </w:pPr>
      <w:r>
        <w:tab/>
      </w:r>
    </w:p>
    <w:p>
      <w:pPr>
        <w:pStyle w:val="style157"/>
        <w:ind w:left="720"/>
        <w:jc w:val="both"/>
        <w:rPr/>
      </w:pPr>
    </w:p>
    <w:p>
      <w:pPr>
        <w:pStyle w:val="style157"/>
        <w:jc w:val="both"/>
        <w:rPr/>
      </w:pPr>
      <w:r>
        <w:t>Birth Date</w:t>
      </w:r>
      <w:r>
        <w:tab/>
      </w:r>
      <w:r>
        <w:tab/>
      </w:r>
      <w:r>
        <w:t xml:space="preserve">: </w:t>
      </w:r>
      <w:r>
        <w:t>January 9, 1982</w:t>
      </w:r>
    </w:p>
    <w:p>
      <w:pPr>
        <w:pStyle w:val="style157"/>
        <w:jc w:val="both"/>
        <w:rPr/>
      </w:pPr>
      <w:r>
        <w:t>Civil Status</w:t>
      </w:r>
      <w:r>
        <w:tab/>
      </w:r>
      <w:r>
        <w:tab/>
      </w:r>
      <w:r>
        <w:t xml:space="preserve">: </w:t>
      </w:r>
      <w:r>
        <w:t>Married</w:t>
      </w:r>
    </w:p>
    <w:p>
      <w:pPr>
        <w:pStyle w:val="style157"/>
        <w:jc w:val="both"/>
        <w:rPr/>
      </w:pPr>
      <w:r>
        <w:t>Nationali</w:t>
      </w:r>
      <w:r>
        <w:t xml:space="preserve">ty </w:t>
      </w:r>
      <w:r>
        <w:tab/>
      </w:r>
      <w:r>
        <w:tab/>
      </w:r>
      <w:r>
        <w:t xml:space="preserve">: </w:t>
      </w:r>
      <w:r>
        <w:t>Filipino</w:t>
      </w:r>
    </w:p>
    <w:p>
      <w:pPr>
        <w:pStyle w:val="style157"/>
        <w:jc w:val="both"/>
        <w:rPr/>
      </w:pPr>
      <w:r>
        <w:t>Religion</w:t>
      </w:r>
      <w:r>
        <w:tab/>
      </w:r>
      <w:r>
        <w:tab/>
      </w:r>
      <w:r>
        <w:tab/>
      </w:r>
      <w:r>
        <w:t>: Christian</w:t>
      </w:r>
    </w:p>
    <w:p>
      <w:pPr>
        <w:pStyle w:val="style157"/>
        <w:jc w:val="both"/>
        <w:rPr/>
      </w:pPr>
    </w:p>
    <w:p>
      <w:pPr>
        <w:pStyle w:val="style157"/>
        <w:jc w:val="both"/>
        <w:rPr/>
      </w:pPr>
      <w:r>
        <w:t>Character references are available upon request.</w:t>
      </w:r>
    </w:p>
    <w:p>
      <w:pPr>
        <w:pStyle w:val="style157"/>
        <w:jc w:val="both"/>
        <w:rPr/>
      </w:pPr>
    </w:p>
    <w:p>
      <w:pPr>
        <w:pStyle w:val="style157"/>
        <w:jc w:val="both"/>
        <w:rPr/>
      </w:pPr>
      <w:r>
        <w:t>I hereby certify the above information is true and correct to the best of my knowledge and belief</w:t>
      </w:r>
    </w:p>
    <w:p>
      <w:pPr>
        <w:pStyle w:val="style157"/>
        <w:jc w:val="both"/>
        <w:rPr/>
      </w:pPr>
    </w:p>
    <w:p>
      <w:pPr>
        <w:pStyle w:val="style157"/>
        <w:jc w:val="both"/>
        <w:rPr/>
      </w:pPr>
    </w:p>
    <w:p>
      <w:pPr>
        <w:pStyle w:val="style157"/>
        <w:jc w:val="both"/>
        <w:rPr/>
      </w:pPr>
    </w:p>
    <w:p>
      <w:pPr>
        <w:pStyle w:val="style157"/>
        <w:jc w:val="both"/>
        <w:rPr/>
      </w:pPr>
    </w:p>
    <w:p>
      <w:pPr>
        <w:pStyle w:val="style157"/>
        <w:jc w:val="both"/>
        <w:rPr/>
      </w:pPr>
      <w:r>
        <w:t>Aser</w:t>
      </w:r>
      <w:r>
        <w:t xml:space="preserve"> G. </w:t>
      </w:r>
      <w:r>
        <w:t>Hanapin</w:t>
      </w:r>
    </w:p>
    <w:p>
      <w:pPr>
        <w:pStyle w:val="style157"/>
        <w:jc w:val="both"/>
        <w:rPr/>
      </w:pPr>
      <w:r>
        <w:t>Applicant</w:t>
      </w:r>
    </w:p>
    <w:p>
      <w:pPr>
        <w:pStyle w:val="style157"/>
        <w:jc w:val="both"/>
        <w:rPr/>
      </w:pPr>
    </w:p>
    <w:p>
      <w:pPr>
        <w:pStyle w:val="style157"/>
        <w:jc w:val="both"/>
        <w:rPr>
          <w:b/>
          <w:sz w:val="28"/>
          <w:szCs w:val="28"/>
          <w:u w:val="single"/>
        </w:rPr>
      </w:pPr>
    </w:p>
    <w:p>
      <w:pPr>
        <w:pStyle w:val="style157"/>
        <w:ind w:left="720"/>
        <w:jc w:val="both"/>
        <w:rPr/>
      </w:pPr>
    </w:p>
    <w:p>
      <w:pPr>
        <w:pStyle w:val="style157"/>
        <w:ind w:left="720"/>
        <w:jc w:val="both"/>
        <w:rPr>
          <w:b/>
          <w:u w:val="single"/>
        </w:rPr>
      </w:pPr>
    </w:p>
    <w:sectPr>
      <w:pgSz w:w="12240" w:h="15840" w:orient="portrait"/>
      <w:pgMar w:top="99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Segoe UI">
    <w:altName w:val="Segoe UI"/>
    <w:panose1 w:val="020b0502040002020203"/>
    <w:charset w:val="00"/>
    <w:family w:val="swiss"/>
    <w:pitch w:val="variable"/>
    <w:sig w:usb0="00000003" w:usb1="00000000" w:usb2="00000000" w:usb3="00000000" w:csb0="00000001" w:csb1="00000000"/>
  </w:font>
  <w:font w:name="Bauhaus 93">
    <w:altName w:val="Bauhaus 93"/>
    <w:panose1 w:val="04030905020002020c02"/>
    <w:charset w:val="00"/>
    <w:family w:val="decorative"/>
    <w:pitch w:val="variable"/>
    <w:sig w:usb0="00000003" w:usb1="00000000" w:usb2="00000000" w:usb3="00000000" w:csb0="00000001"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5C2B84A"/>
    <w:lvl w:ilvl="0" w:tplc="34090003">
      <w:start w:val="1"/>
      <w:numFmt w:val="bullet"/>
      <w:lvlText w:val="o"/>
      <w:lvlJc w:val="left"/>
      <w:pPr>
        <w:ind w:left="720" w:hanging="360"/>
      </w:pPr>
      <w:rPr>
        <w:rFonts w:ascii="Courier New" w:cs="Courier New" w:hAnsi="Courier New"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428AE1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AFAAA1D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43964B2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176C03A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9C0E5E5E"/>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cs="Courier New" w:hAnsi="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cs="Courier New" w:hAnsi="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cs="Courier New" w:hAnsi="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6">
    <w:nsid w:val="00000006"/>
    <w:multiLevelType w:val="hybridMultilevel"/>
    <w:tmpl w:val="22F8D2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5D9CA6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716A5F4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FC5E521E"/>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cs="Courier New" w:hAnsi="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cs="Courier New" w:hAnsi="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cs="Courier New" w:hAnsi="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0">
    <w:nsid w:val="0000000A"/>
    <w:multiLevelType w:val="hybridMultilevel"/>
    <w:tmpl w:val="6EECD0DA"/>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cs="Courier New" w:hAnsi="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cs="Courier New" w:hAnsi="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cs="Courier New" w:hAnsi="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1">
    <w:nsid w:val="0000000B"/>
    <w:multiLevelType w:val="hybridMultilevel"/>
    <w:tmpl w:val="3502D92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4E045B6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494442EE"/>
    <w:lvl w:ilvl="0" w:tplc="03CA9BB0">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4">
    <w:nsid w:val="0000000E"/>
    <w:multiLevelType w:val="hybridMultilevel"/>
    <w:tmpl w:val="86BE96E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A42CAA1A"/>
    <w:lvl w:ilvl="0" w:tplc="03CA9BB0">
      <w:start w:val="1"/>
      <w:numFmt w:val="decimal"/>
      <w:lvlText w:val="%1."/>
      <w:lvlJc w:val="left"/>
      <w:pPr>
        <w:ind w:left="108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00000010"/>
    <w:multiLevelType w:val="hybridMultilevel"/>
    <w:tmpl w:val="164492D0"/>
    <w:lvl w:ilvl="0" w:tplc="34090003">
      <w:start w:val="1"/>
      <w:numFmt w:val="bullet"/>
      <w:lvlText w:val="o"/>
      <w:lvlJc w:val="left"/>
      <w:pPr>
        <w:ind w:left="720" w:hanging="360"/>
      </w:pPr>
      <w:rPr>
        <w:rFonts w:ascii="Courier New" w:cs="Courier New" w:hAnsi="Courier New"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07C21268"/>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cs="Courier New" w:hAnsi="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cs="Courier New" w:hAnsi="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cs="Courier New" w:hAnsi="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8">
    <w:nsid w:val="00000012"/>
    <w:multiLevelType w:val="hybridMultilevel"/>
    <w:tmpl w:val="4BAA0DBA"/>
    <w:lvl w:ilvl="0" w:tplc="03CA9BB0">
      <w:start w:val="1"/>
      <w:numFmt w:val="decimal"/>
      <w:lvlText w:val="%1."/>
      <w:lvlJc w:val="left"/>
      <w:pPr>
        <w:ind w:left="108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nsid w:val="00000013"/>
    <w:multiLevelType w:val="hybridMultilevel"/>
    <w:tmpl w:val="A4E0D27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nsid w:val="00000014"/>
    <w:multiLevelType w:val="hybridMultilevel"/>
    <w:tmpl w:val="44667D14"/>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cs="Courier New" w:hAnsi="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cs="Courier New" w:hAnsi="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cs="Courier New" w:hAnsi="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1">
    <w:nsid w:val="00000015"/>
    <w:multiLevelType w:val="hybridMultilevel"/>
    <w:tmpl w:val="2B8E6FE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cs="Courier New" w:hAnsi="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cs="Courier New" w:hAnsi="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cs="Courier New" w:hAnsi="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2">
    <w:nsid w:val="00000016"/>
    <w:multiLevelType w:val="hybridMultilevel"/>
    <w:tmpl w:val="212AD3B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
  </w:num>
  <w:num w:numId="4">
    <w:abstractNumId w:val="12"/>
  </w:num>
  <w:num w:numId="5">
    <w:abstractNumId w:val="4"/>
  </w:num>
  <w:num w:numId="6">
    <w:abstractNumId w:val="22"/>
  </w:num>
  <w:num w:numId="7">
    <w:abstractNumId w:val="6"/>
  </w:num>
  <w:num w:numId="8">
    <w:abstractNumId w:val="20"/>
  </w:num>
  <w:num w:numId="9">
    <w:abstractNumId w:val="17"/>
  </w:num>
  <w:num w:numId="10">
    <w:abstractNumId w:val="7"/>
  </w:num>
  <w:num w:numId="11">
    <w:abstractNumId w:val="9"/>
  </w:num>
  <w:num w:numId="12">
    <w:abstractNumId w:val="10"/>
  </w:num>
  <w:num w:numId="13">
    <w:abstractNumId w:val="3"/>
  </w:num>
  <w:num w:numId="14">
    <w:abstractNumId w:val="21"/>
  </w:num>
  <w:num w:numId="15">
    <w:abstractNumId w:val="14"/>
  </w:num>
  <w:num w:numId="16">
    <w:abstractNumId w:val="2"/>
  </w:num>
  <w:num w:numId="17">
    <w:abstractNumId w:val="8"/>
  </w:num>
  <w:num w:numId="18">
    <w:abstractNumId w:val="19"/>
  </w:num>
  <w:num w:numId="19">
    <w:abstractNumId w:val="13"/>
  </w:num>
  <w:num w:numId="20">
    <w:abstractNumId w:val="15"/>
  </w:num>
  <w:num w:numId="21">
    <w:abstractNumId w:val="18"/>
  </w:num>
  <w:num w:numId="22">
    <w:abstractNumId w:val="16"/>
  </w:num>
  <w:num w:numId="2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PH"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Segoe UI" w:cs="Segoe UI" w:hAnsi="Segoe UI"/>
      <w:sz w:val="18"/>
      <w:szCs w:val="18"/>
    </w:rPr>
  </w:style>
  <w:style w:type="character" w:customStyle="1" w:styleId="style4097">
    <w:name w:val="Balloon Text Char"/>
    <w:basedOn w:val="style65"/>
    <w:next w:val="style4097"/>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B28B8-DE4F-42A5-BF67-CD6607D0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697</Words>
  <Pages>3</Pages>
  <Characters>3982</Characters>
  <Application>WPS Office</Application>
  <DocSecurity>0</DocSecurity>
  <Paragraphs>133</Paragraphs>
  <ScaleCrop>false</ScaleCrop>
  <LinksUpToDate>false</LinksUpToDate>
  <CharactersWithSpaces>4632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2024-01-10T01:47:06Z</dcterms:created>
  <dc:creator>Pete Coronacion</dc:creator>
  <lastModifiedBy>CPH2343</lastModifiedBy>
  <lastPrinted>2023-07-18T13:15:00Z</lastPrinted>
  <dcterms:modified xsi:type="dcterms:W3CDTF">2024-01-10T01:47:06Z</dcterms:modified>
  <revision>7</revision>
</coreProperties>
</file>

<file path=docProps/custom.xml><?xml version="1.0" encoding="utf-8"?>
<Properties xmlns="http://schemas.openxmlformats.org/officeDocument/2006/custom-properties" xmlns:vt="http://schemas.openxmlformats.org/officeDocument/2006/docPropsVTypes"/>
</file>