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F7E0A" w14:paraId="04AD4B7B" w14:textId="77777777" w:rsidTr="00E77714">
        <w:tc>
          <w:tcPr>
            <w:tcW w:w="9350" w:type="dxa"/>
          </w:tcPr>
          <w:p w14:paraId="4C200D5B" w14:textId="3251E263" w:rsidR="00CF7E0A" w:rsidRPr="00CF7E0A" w:rsidRDefault="003509CA" w:rsidP="00CF7E0A">
            <w:pPr>
              <w:pStyle w:val="divname"/>
              <w:spacing w:after="60"/>
              <w:jc w:val="center"/>
              <w:rPr>
                <w:rFonts w:ascii="Arial" w:hAnsi="Arial" w:cs="Arial"/>
                <w:sz w:val="44"/>
                <w:szCs w:val="44"/>
              </w:rPr>
            </w:pPr>
            <w:r>
              <w:rPr>
                <w:rStyle w:val="span"/>
                <w:rFonts w:ascii="Arial" w:hAnsi="Arial" w:cs="Arial"/>
                <w:sz w:val="44"/>
                <w:szCs w:val="44"/>
              </w:rPr>
              <w:t>SAMUEL BOAMAH | F</w:t>
            </w:r>
            <w:r w:rsidR="00CF7E0A" w:rsidRPr="00686B4B">
              <w:rPr>
                <w:rStyle w:val="span"/>
                <w:rFonts w:ascii="Arial" w:hAnsi="Arial" w:cs="Arial"/>
                <w:sz w:val="44"/>
                <w:szCs w:val="44"/>
              </w:rPr>
              <w:t>CCA</w:t>
            </w:r>
            <w:r>
              <w:rPr>
                <w:rStyle w:val="span"/>
                <w:rFonts w:ascii="Arial" w:hAnsi="Arial" w:cs="Arial"/>
                <w:sz w:val="44"/>
                <w:szCs w:val="44"/>
              </w:rPr>
              <w:t>| MBA</w:t>
            </w:r>
          </w:p>
        </w:tc>
      </w:tr>
      <w:tr w:rsidR="00CF7E0A" w14:paraId="266FCCF9" w14:textId="77777777" w:rsidTr="00E77714">
        <w:tc>
          <w:tcPr>
            <w:tcW w:w="9350" w:type="dxa"/>
          </w:tcPr>
          <w:p w14:paraId="073564FC" w14:textId="77777777" w:rsidR="00CF7E0A" w:rsidRDefault="00CF7E0A" w:rsidP="00080D15">
            <w:pPr>
              <w:jc w:val="center"/>
            </w:pPr>
            <w:r>
              <w:t xml:space="preserve">Windhoek, NA </w:t>
            </w:r>
            <w:r>
              <w:rPr>
                <w:rFonts w:cstheme="minorHAnsi"/>
              </w:rPr>
              <w:t>•</w:t>
            </w:r>
            <w:r>
              <w:t xml:space="preserve"> </w:t>
            </w:r>
            <w:hyperlink r:id="rId5" w:history="1">
              <w:r w:rsidRPr="00746E80">
                <w:rPr>
                  <w:rStyle w:val="Hyperlink"/>
                </w:rPr>
                <w:t>sboamah88@gmail.com</w:t>
              </w:r>
            </w:hyperlink>
            <w:r>
              <w:t xml:space="preserve"> </w:t>
            </w:r>
            <w:r>
              <w:rPr>
                <w:rFonts w:ascii="Calibri" w:hAnsi="Calibri" w:cs="Calibri"/>
              </w:rPr>
              <w:t>•</w:t>
            </w:r>
            <w:r>
              <w:t xml:space="preserve"> PO Box 31457, Windhoek, NA </w:t>
            </w:r>
            <w:r>
              <w:rPr>
                <w:rFonts w:cstheme="minorHAnsi"/>
              </w:rPr>
              <w:t>• +264 814 312 685</w:t>
            </w:r>
          </w:p>
        </w:tc>
      </w:tr>
    </w:tbl>
    <w:p w14:paraId="2A17337E" w14:textId="77777777" w:rsidR="002E265C" w:rsidRDefault="002E26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F7E0A" w14:paraId="60AB07FD" w14:textId="77777777" w:rsidTr="00E77714">
        <w:tc>
          <w:tcPr>
            <w:tcW w:w="9350" w:type="dxa"/>
          </w:tcPr>
          <w:p w14:paraId="571F23BE" w14:textId="77777777" w:rsidR="00CF7E0A" w:rsidRPr="009F2B1E" w:rsidRDefault="00CF7E0A" w:rsidP="00CF7E0A">
            <w:pPr>
              <w:jc w:val="center"/>
              <w:rPr>
                <w:rFonts w:ascii="Arial" w:hAnsi="Arial" w:cs="Arial"/>
                <w:b/>
                <w:sz w:val="28"/>
                <w:szCs w:val="28"/>
              </w:rPr>
            </w:pPr>
            <w:r w:rsidRPr="009F2B1E">
              <w:rPr>
                <w:rFonts w:ascii="Arial" w:hAnsi="Arial" w:cs="Arial"/>
                <w:b/>
                <w:sz w:val="28"/>
                <w:szCs w:val="28"/>
              </w:rPr>
              <w:t>CAREER SUMMARY</w:t>
            </w:r>
          </w:p>
        </w:tc>
      </w:tr>
      <w:tr w:rsidR="00CF7E0A" w14:paraId="6A6A1D20" w14:textId="77777777" w:rsidTr="00E77714">
        <w:tc>
          <w:tcPr>
            <w:tcW w:w="9350" w:type="dxa"/>
          </w:tcPr>
          <w:p w14:paraId="1C5E5831" w14:textId="08663B50" w:rsidR="00CF7E0A" w:rsidRPr="006268D6" w:rsidRDefault="00536F68" w:rsidP="00D43DE9">
            <w:pPr>
              <w:pStyle w:val="p"/>
              <w:spacing w:line="280" w:lineRule="atLeast"/>
              <w:jc w:val="both"/>
              <w:rPr>
                <w:rFonts w:ascii="Arial" w:hAnsi="Arial" w:cs="Arial"/>
                <w:sz w:val="22"/>
                <w:szCs w:val="22"/>
              </w:rPr>
            </w:pPr>
            <w:r>
              <w:rPr>
                <w:rFonts w:ascii="Arial" w:hAnsi="Arial" w:cs="Arial"/>
                <w:sz w:val="22"/>
                <w:szCs w:val="22"/>
              </w:rPr>
              <w:t xml:space="preserve">I am a strategically driven </w:t>
            </w:r>
            <w:r w:rsidR="004A35E5">
              <w:rPr>
                <w:rFonts w:ascii="Arial" w:hAnsi="Arial" w:cs="Arial"/>
                <w:sz w:val="22"/>
                <w:szCs w:val="22"/>
              </w:rPr>
              <w:t>finance professional</w:t>
            </w:r>
            <w:r>
              <w:rPr>
                <w:rFonts w:ascii="Arial" w:hAnsi="Arial" w:cs="Arial"/>
                <w:sz w:val="22"/>
                <w:szCs w:val="22"/>
              </w:rPr>
              <w:t xml:space="preserve"> with the vision and foresight to ensure the organisation is financially lean, profitable and compliant. </w:t>
            </w:r>
            <w:r w:rsidR="006268D6">
              <w:rPr>
                <w:rFonts w:ascii="Arial" w:hAnsi="Arial" w:cs="Arial"/>
                <w:sz w:val="22"/>
                <w:szCs w:val="22"/>
              </w:rPr>
              <w:t xml:space="preserve">I </w:t>
            </w:r>
            <w:r w:rsidR="00A571C5">
              <w:rPr>
                <w:rFonts w:ascii="Arial" w:hAnsi="Arial" w:cs="Arial"/>
                <w:sz w:val="22"/>
                <w:szCs w:val="22"/>
              </w:rPr>
              <w:t xml:space="preserve">am a Chartered Accountant with </w:t>
            </w:r>
            <w:r w:rsidR="001D336C">
              <w:rPr>
                <w:rFonts w:ascii="Arial" w:hAnsi="Arial" w:cs="Arial"/>
                <w:sz w:val="22"/>
                <w:szCs w:val="22"/>
              </w:rPr>
              <w:t>o</w:t>
            </w:r>
            <w:r w:rsidR="001D336C" w:rsidRPr="001D336C">
              <w:rPr>
                <w:rFonts w:ascii="Arial" w:hAnsi="Arial" w:cs="Arial"/>
                <w:sz w:val="22"/>
                <w:szCs w:val="22"/>
              </w:rPr>
              <w:t xml:space="preserve">ver </w:t>
            </w:r>
            <w:r w:rsidR="00A571C5">
              <w:rPr>
                <w:rFonts w:ascii="Arial" w:hAnsi="Arial" w:cs="Arial"/>
                <w:sz w:val="22"/>
                <w:szCs w:val="22"/>
              </w:rPr>
              <w:t>10</w:t>
            </w:r>
            <w:r w:rsidR="00536C52">
              <w:rPr>
                <w:rFonts w:ascii="Arial" w:hAnsi="Arial" w:cs="Arial"/>
                <w:sz w:val="22"/>
                <w:szCs w:val="22"/>
              </w:rPr>
              <w:t xml:space="preserve"> years of </w:t>
            </w:r>
            <w:r w:rsidR="006268D6">
              <w:rPr>
                <w:rFonts w:ascii="Arial" w:hAnsi="Arial" w:cs="Arial"/>
                <w:sz w:val="22"/>
                <w:szCs w:val="22"/>
              </w:rPr>
              <w:t>experience</w:t>
            </w:r>
            <w:r w:rsidR="00536C52">
              <w:rPr>
                <w:rFonts w:ascii="Arial" w:hAnsi="Arial" w:cs="Arial"/>
                <w:sz w:val="22"/>
                <w:szCs w:val="22"/>
              </w:rPr>
              <w:t xml:space="preserve"> </w:t>
            </w:r>
            <w:r w:rsidR="006268D6">
              <w:rPr>
                <w:rFonts w:ascii="Arial" w:hAnsi="Arial" w:cs="Arial"/>
                <w:sz w:val="22"/>
                <w:szCs w:val="22"/>
              </w:rPr>
              <w:t xml:space="preserve">in finance, accounting and </w:t>
            </w:r>
            <w:r w:rsidR="004A35E5">
              <w:rPr>
                <w:rFonts w:ascii="Arial" w:hAnsi="Arial" w:cs="Arial"/>
                <w:sz w:val="22"/>
                <w:szCs w:val="22"/>
              </w:rPr>
              <w:t>credit</w:t>
            </w:r>
            <w:r w:rsidR="006268D6">
              <w:rPr>
                <w:rFonts w:ascii="Arial" w:hAnsi="Arial" w:cs="Arial"/>
                <w:sz w:val="22"/>
                <w:szCs w:val="22"/>
              </w:rPr>
              <w:t xml:space="preserve"> seeking to channel my expertise and knowledge into producing innovative</w:t>
            </w:r>
            <w:r w:rsidR="00BC2CDF">
              <w:rPr>
                <w:rFonts w:ascii="Arial" w:hAnsi="Arial" w:cs="Arial"/>
                <w:sz w:val="22"/>
                <w:szCs w:val="22"/>
              </w:rPr>
              <w:t>, impactful and sustainable</w:t>
            </w:r>
            <w:r w:rsidR="006268D6">
              <w:rPr>
                <w:rFonts w:ascii="Arial" w:hAnsi="Arial" w:cs="Arial"/>
                <w:sz w:val="22"/>
                <w:szCs w:val="22"/>
              </w:rPr>
              <w:t xml:space="preserve"> business solutions</w:t>
            </w:r>
            <w:r w:rsidR="006268D6" w:rsidRPr="00B10637">
              <w:rPr>
                <w:rFonts w:ascii="Arial" w:hAnsi="Arial" w:cs="Arial"/>
                <w:sz w:val="22"/>
                <w:szCs w:val="22"/>
              </w:rPr>
              <w:t xml:space="preserve">. </w:t>
            </w:r>
            <w:r w:rsidR="006268D6">
              <w:rPr>
                <w:rFonts w:ascii="Arial" w:hAnsi="Arial" w:cs="Arial"/>
                <w:sz w:val="22"/>
                <w:szCs w:val="22"/>
              </w:rPr>
              <w:t>I possess e</w:t>
            </w:r>
            <w:r w:rsidR="006268D6" w:rsidRPr="00B10637">
              <w:rPr>
                <w:rFonts w:ascii="Arial" w:hAnsi="Arial" w:cs="Arial"/>
                <w:sz w:val="22"/>
                <w:szCs w:val="22"/>
              </w:rPr>
              <w:t>xtensive bu</w:t>
            </w:r>
            <w:r w:rsidR="006268D6">
              <w:rPr>
                <w:rFonts w:ascii="Arial" w:hAnsi="Arial" w:cs="Arial"/>
                <w:sz w:val="22"/>
                <w:szCs w:val="22"/>
              </w:rPr>
              <w:t xml:space="preserve">siness knowledge and skills in banking and other financial services, corporate finance, business development, project management and </w:t>
            </w:r>
            <w:r w:rsidR="00BC2CDF">
              <w:rPr>
                <w:rFonts w:ascii="Arial" w:hAnsi="Arial" w:cs="Arial"/>
                <w:sz w:val="22"/>
                <w:szCs w:val="22"/>
              </w:rPr>
              <w:t xml:space="preserve">financial </w:t>
            </w:r>
            <w:r w:rsidR="006268D6">
              <w:rPr>
                <w:rFonts w:ascii="Arial" w:hAnsi="Arial" w:cs="Arial"/>
                <w:sz w:val="22"/>
                <w:szCs w:val="22"/>
              </w:rPr>
              <w:t>reporting to a wide range of stakeholders. I have a proven track record in combining curiosity, de</w:t>
            </w:r>
            <w:r w:rsidR="00BC2CDF">
              <w:rPr>
                <w:rFonts w:ascii="Arial" w:hAnsi="Arial" w:cs="Arial"/>
                <w:sz w:val="22"/>
                <w:szCs w:val="22"/>
              </w:rPr>
              <w:t>termination</w:t>
            </w:r>
            <w:r w:rsidR="006268D6">
              <w:rPr>
                <w:rFonts w:ascii="Arial" w:hAnsi="Arial" w:cs="Arial"/>
                <w:sz w:val="22"/>
                <w:szCs w:val="22"/>
              </w:rPr>
              <w:t xml:space="preserve"> and </w:t>
            </w:r>
            <w:r w:rsidR="00BC2CDF">
              <w:rPr>
                <w:rFonts w:ascii="Arial" w:hAnsi="Arial" w:cs="Arial"/>
                <w:sz w:val="22"/>
                <w:szCs w:val="22"/>
              </w:rPr>
              <w:t>optimism</w:t>
            </w:r>
            <w:r w:rsidR="006268D6">
              <w:rPr>
                <w:rFonts w:ascii="Arial" w:hAnsi="Arial" w:cs="Arial"/>
                <w:sz w:val="22"/>
                <w:szCs w:val="22"/>
              </w:rPr>
              <w:t xml:space="preserve"> to achieve </w:t>
            </w:r>
            <w:r w:rsidR="00BC2CDF">
              <w:rPr>
                <w:rFonts w:ascii="Arial" w:hAnsi="Arial" w:cs="Arial"/>
                <w:sz w:val="22"/>
                <w:szCs w:val="22"/>
              </w:rPr>
              <w:t xml:space="preserve">the </w:t>
            </w:r>
            <w:r w:rsidR="006268D6">
              <w:rPr>
                <w:rFonts w:ascii="Arial" w:hAnsi="Arial" w:cs="Arial"/>
                <w:sz w:val="22"/>
                <w:szCs w:val="22"/>
              </w:rPr>
              <w:t xml:space="preserve">strategic </w:t>
            </w:r>
            <w:r w:rsidR="00BC2CDF">
              <w:rPr>
                <w:rFonts w:ascii="Arial" w:hAnsi="Arial" w:cs="Arial"/>
                <w:sz w:val="22"/>
                <w:szCs w:val="22"/>
              </w:rPr>
              <w:t>objectives</w:t>
            </w:r>
            <w:r w:rsidR="006268D6">
              <w:rPr>
                <w:rFonts w:ascii="Arial" w:hAnsi="Arial" w:cs="Arial"/>
                <w:sz w:val="22"/>
                <w:szCs w:val="22"/>
              </w:rPr>
              <w:t xml:space="preserve"> </w:t>
            </w:r>
            <w:r w:rsidR="00BC2CDF">
              <w:rPr>
                <w:rFonts w:ascii="Arial" w:hAnsi="Arial" w:cs="Arial"/>
                <w:sz w:val="22"/>
                <w:szCs w:val="22"/>
              </w:rPr>
              <w:t>set out by an organization.</w:t>
            </w:r>
          </w:p>
        </w:tc>
      </w:tr>
    </w:tbl>
    <w:p w14:paraId="03EC3FDA" w14:textId="77777777" w:rsidR="00CF7E0A" w:rsidRDefault="00CF7E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425"/>
      </w:tblGrid>
      <w:tr w:rsidR="00194B2C" w14:paraId="362BD9F1" w14:textId="77777777" w:rsidTr="00E77714">
        <w:tc>
          <w:tcPr>
            <w:tcW w:w="9350" w:type="dxa"/>
            <w:gridSpan w:val="2"/>
          </w:tcPr>
          <w:p w14:paraId="195A3EE7" w14:textId="77777777" w:rsidR="00194B2C" w:rsidRPr="009F2B1E" w:rsidRDefault="00194B2C" w:rsidP="00CF7E0A">
            <w:pPr>
              <w:jc w:val="center"/>
              <w:rPr>
                <w:rFonts w:ascii="Arial" w:hAnsi="Arial" w:cs="Arial"/>
                <w:b/>
                <w:sz w:val="28"/>
                <w:szCs w:val="28"/>
              </w:rPr>
            </w:pPr>
            <w:r w:rsidRPr="009F2B1E">
              <w:rPr>
                <w:rFonts w:ascii="Arial" w:hAnsi="Arial" w:cs="Arial"/>
                <w:b/>
                <w:sz w:val="28"/>
                <w:szCs w:val="28"/>
              </w:rPr>
              <w:t>AREAS OF EXPERTISE</w:t>
            </w:r>
          </w:p>
        </w:tc>
      </w:tr>
      <w:tr w:rsidR="00705362" w14:paraId="0EFB4C76" w14:textId="77777777" w:rsidTr="00E77714">
        <w:tc>
          <w:tcPr>
            <w:tcW w:w="9350" w:type="dxa"/>
            <w:gridSpan w:val="2"/>
          </w:tcPr>
          <w:p w14:paraId="4B54CAF7" w14:textId="77777777" w:rsidR="00705362" w:rsidRPr="00B51ACE" w:rsidRDefault="00705362" w:rsidP="00CF7E0A">
            <w:pPr>
              <w:jc w:val="center"/>
              <w:rPr>
                <w:b/>
                <w:sz w:val="28"/>
                <w:szCs w:val="28"/>
              </w:rPr>
            </w:pPr>
          </w:p>
        </w:tc>
      </w:tr>
      <w:tr w:rsidR="00CF7E0A" w14:paraId="5F5B6C53" w14:textId="77777777" w:rsidTr="00E77714">
        <w:tc>
          <w:tcPr>
            <w:tcW w:w="4925" w:type="dxa"/>
          </w:tcPr>
          <w:p w14:paraId="59B0FF77" w14:textId="77777777" w:rsidR="00CF7E0A" w:rsidRDefault="00A571C5" w:rsidP="00AD673F">
            <w:pPr>
              <w:pStyle w:val="ListParagraph"/>
              <w:numPr>
                <w:ilvl w:val="0"/>
                <w:numId w:val="10"/>
              </w:numPr>
            </w:pPr>
            <w:r>
              <w:t>Financial statement preparation and analysis</w:t>
            </w:r>
          </w:p>
        </w:tc>
        <w:tc>
          <w:tcPr>
            <w:tcW w:w="4425" w:type="dxa"/>
          </w:tcPr>
          <w:p w14:paraId="764565B3" w14:textId="77777777" w:rsidR="00CF7E0A" w:rsidRDefault="004869A8" w:rsidP="00B51ACE">
            <w:pPr>
              <w:pStyle w:val="ListParagraph"/>
              <w:numPr>
                <w:ilvl w:val="0"/>
                <w:numId w:val="11"/>
              </w:numPr>
            </w:pPr>
            <w:r>
              <w:t>Numerical data analysis and interpretation</w:t>
            </w:r>
          </w:p>
        </w:tc>
      </w:tr>
      <w:tr w:rsidR="00CF7E0A" w14:paraId="56CDF812" w14:textId="77777777" w:rsidTr="00E77714">
        <w:tc>
          <w:tcPr>
            <w:tcW w:w="4925" w:type="dxa"/>
          </w:tcPr>
          <w:p w14:paraId="5157A65C" w14:textId="77777777" w:rsidR="00CF7E0A" w:rsidRDefault="0097678B" w:rsidP="00AD673F">
            <w:pPr>
              <w:pStyle w:val="ListParagraph"/>
              <w:numPr>
                <w:ilvl w:val="0"/>
                <w:numId w:val="10"/>
              </w:numPr>
            </w:pPr>
            <w:r>
              <w:t>Financial modelling</w:t>
            </w:r>
          </w:p>
        </w:tc>
        <w:tc>
          <w:tcPr>
            <w:tcW w:w="4425" w:type="dxa"/>
          </w:tcPr>
          <w:p w14:paraId="2A95FB14" w14:textId="77777777" w:rsidR="00CF7E0A" w:rsidRDefault="00BC2CDF" w:rsidP="00B51ACE">
            <w:pPr>
              <w:pStyle w:val="ListParagraph"/>
              <w:numPr>
                <w:ilvl w:val="0"/>
                <w:numId w:val="11"/>
              </w:numPr>
            </w:pPr>
            <w:r>
              <w:t>Detail-oriented</w:t>
            </w:r>
            <w:r w:rsidR="001D270A">
              <w:t xml:space="preserve">, </w:t>
            </w:r>
            <w:r w:rsidR="008623E1">
              <w:t>methodical</w:t>
            </w:r>
            <w:r w:rsidR="001D270A">
              <w:t xml:space="preserve"> approach to work</w:t>
            </w:r>
          </w:p>
        </w:tc>
      </w:tr>
      <w:tr w:rsidR="00CF7E0A" w14:paraId="2EFE70BD" w14:textId="77777777" w:rsidTr="00E77714">
        <w:tc>
          <w:tcPr>
            <w:tcW w:w="4925" w:type="dxa"/>
          </w:tcPr>
          <w:p w14:paraId="36B2A128" w14:textId="00ACA628" w:rsidR="00CF7E0A" w:rsidRDefault="001D336C" w:rsidP="00AD673F">
            <w:pPr>
              <w:pStyle w:val="ListParagraph"/>
              <w:numPr>
                <w:ilvl w:val="0"/>
                <w:numId w:val="10"/>
              </w:numPr>
            </w:pPr>
            <w:r>
              <w:t>Credit analysis</w:t>
            </w:r>
          </w:p>
        </w:tc>
        <w:tc>
          <w:tcPr>
            <w:tcW w:w="4425" w:type="dxa"/>
          </w:tcPr>
          <w:p w14:paraId="7DDD5478" w14:textId="77777777" w:rsidR="00CF7E0A" w:rsidRDefault="00D43DE9" w:rsidP="00B51ACE">
            <w:pPr>
              <w:pStyle w:val="ListParagraph"/>
              <w:numPr>
                <w:ilvl w:val="0"/>
                <w:numId w:val="11"/>
              </w:numPr>
            </w:pPr>
            <w:r>
              <w:t xml:space="preserve">Collaboration </w:t>
            </w:r>
            <w:r w:rsidR="001D270A">
              <w:t>and</w:t>
            </w:r>
            <w:r>
              <w:t xml:space="preserve"> efficient mobilization of resources</w:t>
            </w:r>
          </w:p>
        </w:tc>
      </w:tr>
      <w:tr w:rsidR="00CF7E0A" w14:paraId="3FC2F5C3" w14:textId="77777777" w:rsidTr="00E77714">
        <w:tc>
          <w:tcPr>
            <w:tcW w:w="4925" w:type="dxa"/>
          </w:tcPr>
          <w:p w14:paraId="7237C0EC" w14:textId="77777777" w:rsidR="00CF7E0A" w:rsidRDefault="00536C52" w:rsidP="00AD673F">
            <w:pPr>
              <w:pStyle w:val="ListParagraph"/>
              <w:numPr>
                <w:ilvl w:val="0"/>
                <w:numId w:val="10"/>
              </w:numPr>
            </w:pPr>
            <w:r>
              <w:t>IFRS reporting</w:t>
            </w:r>
            <w:r w:rsidR="00A571C5">
              <w:t xml:space="preserve"> and management reporting</w:t>
            </w:r>
          </w:p>
        </w:tc>
        <w:tc>
          <w:tcPr>
            <w:tcW w:w="4425" w:type="dxa"/>
          </w:tcPr>
          <w:p w14:paraId="5FF11BC3" w14:textId="77777777" w:rsidR="00CF7E0A" w:rsidRDefault="00536C52" w:rsidP="00B51ACE">
            <w:pPr>
              <w:pStyle w:val="ListParagraph"/>
              <w:numPr>
                <w:ilvl w:val="0"/>
                <w:numId w:val="11"/>
              </w:numPr>
            </w:pPr>
            <w:r>
              <w:t>Negotiation</w:t>
            </w:r>
            <w:r w:rsidR="001D270A">
              <w:t xml:space="preserve"> and motivation</w:t>
            </w:r>
          </w:p>
        </w:tc>
      </w:tr>
      <w:tr w:rsidR="00194B2C" w14:paraId="73998A56" w14:textId="77777777" w:rsidTr="00E77714">
        <w:tc>
          <w:tcPr>
            <w:tcW w:w="4925" w:type="dxa"/>
          </w:tcPr>
          <w:p w14:paraId="355AFF39" w14:textId="77777777" w:rsidR="00194B2C" w:rsidRDefault="00536C52" w:rsidP="00AD673F">
            <w:pPr>
              <w:pStyle w:val="ListParagraph"/>
              <w:numPr>
                <w:ilvl w:val="0"/>
                <w:numId w:val="10"/>
              </w:numPr>
            </w:pPr>
            <w:r>
              <w:t>Project management</w:t>
            </w:r>
            <w:r w:rsidR="00F9125D">
              <w:t xml:space="preserve"> and administration</w:t>
            </w:r>
          </w:p>
        </w:tc>
        <w:tc>
          <w:tcPr>
            <w:tcW w:w="4425" w:type="dxa"/>
          </w:tcPr>
          <w:p w14:paraId="7EFE0F2F" w14:textId="77777777" w:rsidR="00194B2C" w:rsidRDefault="00536C52" w:rsidP="00B51ACE">
            <w:pPr>
              <w:pStyle w:val="ListParagraph"/>
              <w:numPr>
                <w:ilvl w:val="0"/>
                <w:numId w:val="11"/>
              </w:numPr>
            </w:pPr>
            <w:r>
              <w:t xml:space="preserve">Commercial </w:t>
            </w:r>
            <w:r w:rsidR="00BC2CDF">
              <w:t>and financial acumen</w:t>
            </w:r>
          </w:p>
        </w:tc>
      </w:tr>
      <w:tr w:rsidR="00F627F9" w14:paraId="7E5A7B80" w14:textId="77777777" w:rsidTr="00E77714">
        <w:tc>
          <w:tcPr>
            <w:tcW w:w="4925" w:type="dxa"/>
          </w:tcPr>
          <w:p w14:paraId="645D06A4" w14:textId="77777777" w:rsidR="00F627F9" w:rsidRDefault="00536C52" w:rsidP="00AD673F">
            <w:pPr>
              <w:pStyle w:val="ListParagraph"/>
              <w:numPr>
                <w:ilvl w:val="0"/>
                <w:numId w:val="10"/>
              </w:numPr>
            </w:pPr>
            <w:r>
              <w:t>Budgeting and forecasting</w:t>
            </w:r>
          </w:p>
        </w:tc>
        <w:tc>
          <w:tcPr>
            <w:tcW w:w="4425" w:type="dxa"/>
          </w:tcPr>
          <w:p w14:paraId="5FD4B617" w14:textId="77777777" w:rsidR="00F627F9" w:rsidRDefault="00536C52" w:rsidP="00B51ACE">
            <w:pPr>
              <w:pStyle w:val="ListParagraph"/>
              <w:numPr>
                <w:ilvl w:val="0"/>
                <w:numId w:val="11"/>
              </w:numPr>
            </w:pPr>
            <w:r>
              <w:t xml:space="preserve">Time management and </w:t>
            </w:r>
            <w:proofErr w:type="spellStart"/>
            <w:r>
              <w:t>prioritisation</w:t>
            </w:r>
            <w:proofErr w:type="spellEnd"/>
          </w:p>
        </w:tc>
      </w:tr>
      <w:tr w:rsidR="00F627F9" w14:paraId="49FD9D5C" w14:textId="77777777" w:rsidTr="00E77714">
        <w:tc>
          <w:tcPr>
            <w:tcW w:w="4925" w:type="dxa"/>
          </w:tcPr>
          <w:p w14:paraId="7040D3F6" w14:textId="77777777" w:rsidR="00F627F9" w:rsidRDefault="00F9125D" w:rsidP="00AD673F">
            <w:pPr>
              <w:pStyle w:val="ListParagraph"/>
              <w:numPr>
                <w:ilvl w:val="0"/>
                <w:numId w:val="10"/>
              </w:numPr>
            </w:pPr>
            <w:r>
              <w:t>Strategic business analysis</w:t>
            </w:r>
          </w:p>
        </w:tc>
        <w:tc>
          <w:tcPr>
            <w:tcW w:w="4425" w:type="dxa"/>
          </w:tcPr>
          <w:p w14:paraId="021064F4" w14:textId="77777777" w:rsidR="00F627F9" w:rsidRDefault="00F9125D" w:rsidP="00B51ACE">
            <w:pPr>
              <w:pStyle w:val="ListParagraph"/>
              <w:numPr>
                <w:ilvl w:val="0"/>
                <w:numId w:val="11"/>
              </w:numPr>
            </w:pPr>
            <w:r>
              <w:t>Determination and resilience</w:t>
            </w:r>
          </w:p>
        </w:tc>
      </w:tr>
      <w:tr w:rsidR="00F627F9" w14:paraId="1A030AAE" w14:textId="77777777" w:rsidTr="00E77714">
        <w:tc>
          <w:tcPr>
            <w:tcW w:w="4925" w:type="dxa"/>
          </w:tcPr>
          <w:p w14:paraId="218ABF86" w14:textId="77777777" w:rsidR="00F627F9" w:rsidRDefault="00F9125D" w:rsidP="00AD673F">
            <w:pPr>
              <w:pStyle w:val="ListParagraph"/>
              <w:numPr>
                <w:ilvl w:val="0"/>
                <w:numId w:val="10"/>
              </w:numPr>
            </w:pPr>
            <w:r>
              <w:t>Theoretical and practical understanding of financial instruments</w:t>
            </w:r>
          </w:p>
        </w:tc>
        <w:tc>
          <w:tcPr>
            <w:tcW w:w="4425" w:type="dxa"/>
          </w:tcPr>
          <w:p w14:paraId="62E22DC7" w14:textId="77777777" w:rsidR="00F627F9" w:rsidRDefault="001D270A" w:rsidP="00B51ACE">
            <w:pPr>
              <w:pStyle w:val="ListParagraph"/>
              <w:numPr>
                <w:ilvl w:val="0"/>
                <w:numId w:val="11"/>
              </w:numPr>
            </w:pPr>
            <w:r>
              <w:t>Strategically</w:t>
            </w:r>
            <w:r w:rsidR="00E43667">
              <w:t>-</w:t>
            </w:r>
            <w:r>
              <w:t>aligned innovat</w:t>
            </w:r>
            <w:r w:rsidR="00E43667">
              <w:t>ion</w:t>
            </w:r>
          </w:p>
        </w:tc>
      </w:tr>
      <w:tr w:rsidR="00F627F9" w14:paraId="7B541445" w14:textId="77777777" w:rsidTr="00E77714">
        <w:tc>
          <w:tcPr>
            <w:tcW w:w="4925" w:type="dxa"/>
          </w:tcPr>
          <w:p w14:paraId="01BD7175" w14:textId="77777777" w:rsidR="00F627F9" w:rsidRDefault="00D43DE9" w:rsidP="00AD673F">
            <w:pPr>
              <w:pStyle w:val="ListParagraph"/>
              <w:numPr>
                <w:ilvl w:val="0"/>
                <w:numId w:val="10"/>
              </w:numPr>
            </w:pPr>
            <w:r>
              <w:t>Corporate tax legislation.</w:t>
            </w:r>
          </w:p>
        </w:tc>
        <w:tc>
          <w:tcPr>
            <w:tcW w:w="4425" w:type="dxa"/>
          </w:tcPr>
          <w:p w14:paraId="5BB64A7A" w14:textId="77777777" w:rsidR="00F627F9" w:rsidRDefault="00536C52" w:rsidP="00B51ACE">
            <w:pPr>
              <w:pStyle w:val="ListParagraph"/>
              <w:numPr>
                <w:ilvl w:val="0"/>
                <w:numId w:val="11"/>
              </w:numPr>
            </w:pPr>
            <w:r>
              <w:t>Business communication</w:t>
            </w:r>
            <w:r w:rsidR="00BC2CDF">
              <w:t xml:space="preserve"> and interpersonal skills</w:t>
            </w:r>
          </w:p>
        </w:tc>
      </w:tr>
    </w:tbl>
    <w:p w14:paraId="639A85C3" w14:textId="77777777" w:rsidR="00CF7E0A" w:rsidRDefault="00CF7E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73C06" w14:paraId="3F64B06E" w14:textId="77777777" w:rsidTr="00E77714">
        <w:tc>
          <w:tcPr>
            <w:tcW w:w="9350" w:type="dxa"/>
          </w:tcPr>
          <w:p w14:paraId="3A0A7CDB" w14:textId="77777777" w:rsidR="00773C06" w:rsidRPr="009F2B1E" w:rsidRDefault="00773C06" w:rsidP="00773C06">
            <w:pPr>
              <w:jc w:val="center"/>
              <w:rPr>
                <w:rFonts w:ascii="Arial" w:hAnsi="Arial" w:cs="Arial"/>
                <w:b/>
                <w:sz w:val="28"/>
                <w:szCs w:val="28"/>
              </w:rPr>
            </w:pPr>
            <w:r w:rsidRPr="009F2B1E">
              <w:rPr>
                <w:rFonts w:ascii="Arial" w:hAnsi="Arial" w:cs="Arial"/>
                <w:b/>
                <w:sz w:val="28"/>
                <w:szCs w:val="28"/>
              </w:rPr>
              <w:t xml:space="preserve">SYSTEMS </w:t>
            </w:r>
            <w:r w:rsidR="00A571C5">
              <w:rPr>
                <w:rFonts w:ascii="Arial" w:hAnsi="Arial" w:cs="Arial"/>
                <w:b/>
                <w:sz w:val="28"/>
                <w:szCs w:val="28"/>
              </w:rPr>
              <w:t xml:space="preserve">AND SOFTWARE </w:t>
            </w:r>
            <w:r w:rsidRPr="009F2B1E">
              <w:rPr>
                <w:rFonts w:ascii="Arial" w:hAnsi="Arial" w:cs="Arial"/>
                <w:b/>
                <w:sz w:val="28"/>
                <w:szCs w:val="28"/>
              </w:rPr>
              <w:t>EXPERIENCE</w:t>
            </w:r>
          </w:p>
        </w:tc>
      </w:tr>
      <w:tr w:rsidR="00705362" w14:paraId="3AD46221" w14:textId="77777777" w:rsidTr="00E77714">
        <w:tc>
          <w:tcPr>
            <w:tcW w:w="9350" w:type="dxa"/>
          </w:tcPr>
          <w:p w14:paraId="14D141C2" w14:textId="77777777" w:rsidR="00705362" w:rsidRPr="00B51ACE" w:rsidRDefault="00705362" w:rsidP="00773C06">
            <w:pPr>
              <w:jc w:val="center"/>
              <w:rPr>
                <w:b/>
                <w:sz w:val="28"/>
                <w:szCs w:val="28"/>
              </w:rPr>
            </w:pPr>
          </w:p>
        </w:tc>
      </w:tr>
      <w:tr w:rsidR="00773C06" w14:paraId="299E6F0B" w14:textId="77777777" w:rsidTr="00E77714">
        <w:tc>
          <w:tcPr>
            <w:tcW w:w="9350" w:type="dxa"/>
          </w:tcPr>
          <w:p w14:paraId="00C55DBD" w14:textId="77777777" w:rsidR="00773C06" w:rsidRDefault="00773C06" w:rsidP="00773C06">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 xml:space="preserve">Oracle Hyperion Financial Management </w:t>
            </w:r>
            <w:r w:rsidR="00E43667">
              <w:rPr>
                <w:rFonts w:ascii="Arial" w:hAnsi="Arial" w:cs="Arial"/>
                <w:sz w:val="22"/>
                <w:szCs w:val="22"/>
              </w:rPr>
              <w:t>(HFM).</w:t>
            </w:r>
          </w:p>
          <w:p w14:paraId="2EA9D5A8" w14:textId="77777777" w:rsidR="00773C06" w:rsidRDefault="003509CA" w:rsidP="00773C06">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MS Office Suite</w:t>
            </w:r>
          </w:p>
          <w:p w14:paraId="0B200E59" w14:textId="5448E8E3" w:rsidR="00773C06" w:rsidRPr="00CD7A1C" w:rsidRDefault="00773C06" w:rsidP="00CD7A1C">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Oracle Cloud ERP.</w:t>
            </w:r>
          </w:p>
          <w:p w14:paraId="67D31D09" w14:textId="77777777" w:rsidR="00773C06" w:rsidRDefault="00773C06" w:rsidP="00773C06">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Pastel Accounting Software.</w:t>
            </w:r>
          </w:p>
          <w:p w14:paraId="290DBEA8" w14:textId="77777777" w:rsidR="00773C06" w:rsidRDefault="00773C06" w:rsidP="00773C06">
            <w:pPr>
              <w:pStyle w:val="ulli"/>
              <w:numPr>
                <w:ilvl w:val="0"/>
                <w:numId w:val="4"/>
              </w:numPr>
              <w:pBdr>
                <w:left w:val="none" w:sz="0" w:space="0" w:color="auto"/>
              </w:pBdr>
              <w:spacing w:line="280" w:lineRule="atLeast"/>
              <w:ind w:left="640" w:hanging="261"/>
              <w:rPr>
                <w:rFonts w:ascii="Arial" w:hAnsi="Arial" w:cs="Arial"/>
                <w:sz w:val="22"/>
                <w:szCs w:val="22"/>
              </w:rPr>
            </w:pPr>
            <w:proofErr w:type="spellStart"/>
            <w:r>
              <w:rPr>
                <w:rFonts w:ascii="Arial" w:hAnsi="Arial" w:cs="Arial"/>
                <w:sz w:val="22"/>
                <w:szCs w:val="22"/>
              </w:rPr>
              <w:t>Com_Pen</w:t>
            </w:r>
            <w:proofErr w:type="spellEnd"/>
            <w:r>
              <w:rPr>
                <w:rFonts w:ascii="Arial" w:hAnsi="Arial" w:cs="Arial"/>
                <w:sz w:val="22"/>
                <w:szCs w:val="22"/>
              </w:rPr>
              <w:t xml:space="preserve"> (Insurance/ retirement fund policy administration system).</w:t>
            </w:r>
          </w:p>
          <w:p w14:paraId="0F580B73" w14:textId="77777777" w:rsidR="00773C06" w:rsidRDefault="00773C06" w:rsidP="00773C06">
            <w:pPr>
              <w:pStyle w:val="ulli"/>
              <w:numPr>
                <w:ilvl w:val="0"/>
                <w:numId w:val="4"/>
              </w:numPr>
              <w:pBdr>
                <w:left w:val="none" w:sz="0" w:space="0" w:color="auto"/>
              </w:pBdr>
              <w:spacing w:line="280" w:lineRule="atLeast"/>
              <w:ind w:left="640" w:hanging="261"/>
              <w:rPr>
                <w:rFonts w:ascii="Arial" w:hAnsi="Arial" w:cs="Arial"/>
                <w:sz w:val="22"/>
                <w:szCs w:val="22"/>
              </w:rPr>
            </w:pPr>
            <w:proofErr w:type="spellStart"/>
            <w:r>
              <w:rPr>
                <w:rFonts w:ascii="Arial" w:hAnsi="Arial" w:cs="Arial"/>
                <w:sz w:val="22"/>
                <w:szCs w:val="22"/>
              </w:rPr>
              <w:t>Caseware</w:t>
            </w:r>
            <w:proofErr w:type="spellEnd"/>
            <w:r>
              <w:rPr>
                <w:rFonts w:ascii="Arial" w:hAnsi="Arial" w:cs="Arial"/>
                <w:sz w:val="22"/>
                <w:szCs w:val="22"/>
              </w:rPr>
              <w:t xml:space="preserve"> Accounting and Audit software.</w:t>
            </w:r>
          </w:p>
          <w:p w14:paraId="3FBBFB24" w14:textId="77777777" w:rsidR="00E50863" w:rsidRPr="00773C06" w:rsidRDefault="00E50863" w:rsidP="00773C06">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Power BI.</w:t>
            </w:r>
          </w:p>
        </w:tc>
      </w:tr>
    </w:tbl>
    <w:p w14:paraId="3E16C01A" w14:textId="77777777" w:rsidR="00773C06" w:rsidRDefault="00773C06"/>
    <w:p w14:paraId="09D48DC0" w14:textId="77777777" w:rsidR="00080D15" w:rsidRDefault="00080D15" w:rsidP="004A35E5"/>
    <w:p w14:paraId="3A4EAC3B" w14:textId="77777777" w:rsidR="00080D15" w:rsidRDefault="00080D15" w:rsidP="004A35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94B2C" w14:paraId="5C783729" w14:textId="77777777" w:rsidTr="004A35E5">
        <w:tc>
          <w:tcPr>
            <w:tcW w:w="9350" w:type="dxa"/>
          </w:tcPr>
          <w:p w14:paraId="77323716" w14:textId="77777777" w:rsidR="00194B2C" w:rsidRPr="009F2B1E" w:rsidRDefault="00194B2C" w:rsidP="004A35E5">
            <w:pPr>
              <w:jc w:val="center"/>
              <w:rPr>
                <w:rFonts w:ascii="Arial" w:hAnsi="Arial" w:cs="Arial"/>
                <w:b/>
                <w:sz w:val="28"/>
                <w:szCs w:val="28"/>
              </w:rPr>
            </w:pPr>
            <w:r w:rsidRPr="009F2B1E">
              <w:rPr>
                <w:rFonts w:ascii="Arial" w:hAnsi="Arial" w:cs="Arial"/>
                <w:b/>
                <w:sz w:val="28"/>
                <w:szCs w:val="28"/>
              </w:rPr>
              <w:t>PROFESSIONAL EXPERIENCE</w:t>
            </w:r>
          </w:p>
        </w:tc>
      </w:tr>
      <w:tr w:rsidR="00705362" w14:paraId="2648B867" w14:textId="77777777" w:rsidTr="004A35E5">
        <w:tc>
          <w:tcPr>
            <w:tcW w:w="9350" w:type="dxa"/>
          </w:tcPr>
          <w:p w14:paraId="05D5E6BE" w14:textId="468739AA" w:rsidR="00094D3C" w:rsidRPr="00E742E5" w:rsidRDefault="00094D3C" w:rsidP="004A35E5">
            <w:pPr>
              <w:pStyle w:val="spanpaddedline"/>
              <w:spacing w:line="280" w:lineRule="atLeast"/>
              <w:rPr>
                <w:rStyle w:val="span"/>
                <w:rFonts w:ascii="Arial" w:hAnsi="Arial" w:cs="Arial"/>
                <w:sz w:val="22"/>
                <w:szCs w:val="22"/>
              </w:rPr>
            </w:pPr>
            <w:proofErr w:type="spellStart"/>
            <w:r w:rsidRPr="00E742E5">
              <w:rPr>
                <w:rStyle w:val="spancompanyname"/>
                <w:rFonts w:ascii="Arial" w:hAnsi="Arial" w:cs="Arial"/>
                <w:sz w:val="22"/>
                <w:szCs w:val="22"/>
              </w:rPr>
              <w:t>Organisation</w:t>
            </w:r>
            <w:proofErr w:type="spellEnd"/>
            <w:r w:rsidRPr="00E742E5">
              <w:rPr>
                <w:rStyle w:val="spancompanyname"/>
                <w:rFonts w:ascii="Arial" w:hAnsi="Arial" w:cs="Arial"/>
                <w:sz w:val="22"/>
                <w:szCs w:val="22"/>
              </w:rPr>
              <w:t xml:space="preserve">: </w:t>
            </w:r>
            <w:r w:rsidRPr="00E742E5">
              <w:rPr>
                <w:rStyle w:val="span"/>
                <w:rFonts w:ascii="Arial" w:hAnsi="Arial" w:cs="Arial"/>
                <w:i/>
                <w:sz w:val="22"/>
                <w:szCs w:val="22"/>
              </w:rPr>
              <w:t>RMB Namibia</w:t>
            </w:r>
            <w:r w:rsidR="00E720DC" w:rsidRPr="00E742E5">
              <w:rPr>
                <w:rStyle w:val="span"/>
                <w:rFonts w:ascii="Arial" w:hAnsi="Arial" w:cs="Arial"/>
                <w:i/>
                <w:sz w:val="22"/>
                <w:szCs w:val="22"/>
              </w:rPr>
              <w:t xml:space="preserve"> (The Investment Banking arm of FirstRand Namibia Ltd)</w:t>
            </w:r>
          </w:p>
          <w:p w14:paraId="7A01B134" w14:textId="53F81085" w:rsidR="00094D3C" w:rsidRPr="00E742E5" w:rsidRDefault="00094D3C" w:rsidP="004A35E5">
            <w:pPr>
              <w:pStyle w:val="divdocumentsinglecolumn"/>
              <w:spacing w:line="280" w:lineRule="atLeast"/>
              <w:rPr>
                <w:rStyle w:val="spanjobtitle"/>
                <w:rFonts w:ascii="Arial" w:hAnsi="Arial" w:cs="Arial"/>
                <w:b w:val="0"/>
                <w:bCs w:val="0"/>
                <w:sz w:val="22"/>
                <w:szCs w:val="22"/>
              </w:rPr>
            </w:pPr>
            <w:r w:rsidRPr="00E742E5">
              <w:rPr>
                <w:rStyle w:val="spanjobtitle"/>
                <w:rFonts w:ascii="Arial" w:hAnsi="Arial" w:cs="Arial"/>
                <w:sz w:val="22"/>
                <w:szCs w:val="22"/>
              </w:rPr>
              <w:t xml:space="preserve">Period: </w:t>
            </w:r>
            <w:r w:rsidRPr="00E742E5">
              <w:rPr>
                <w:rStyle w:val="spanjobtitle"/>
                <w:rFonts w:ascii="Arial" w:hAnsi="Arial" w:cs="Arial"/>
                <w:b w:val="0"/>
                <w:bCs w:val="0"/>
                <w:i/>
                <w:sz w:val="22"/>
                <w:szCs w:val="22"/>
              </w:rPr>
              <w:t>January 2023 - present</w:t>
            </w:r>
          </w:p>
          <w:p w14:paraId="2DF82236" w14:textId="66CF2E73" w:rsidR="00094D3C" w:rsidRPr="00E742E5" w:rsidRDefault="00094D3C" w:rsidP="004A35E5">
            <w:pPr>
              <w:pStyle w:val="divdocumentsinglecolumn"/>
              <w:spacing w:line="280" w:lineRule="atLeast"/>
              <w:rPr>
                <w:rStyle w:val="spanjobtitle"/>
                <w:rFonts w:ascii="Arial" w:hAnsi="Arial" w:cs="Arial"/>
                <w:b w:val="0"/>
                <w:bCs w:val="0"/>
                <w:sz w:val="22"/>
                <w:szCs w:val="22"/>
              </w:rPr>
            </w:pPr>
            <w:r w:rsidRPr="00E742E5">
              <w:rPr>
                <w:rStyle w:val="spanjobtitle"/>
                <w:rFonts w:ascii="Arial" w:hAnsi="Arial" w:cs="Arial"/>
                <w:sz w:val="22"/>
                <w:szCs w:val="22"/>
              </w:rPr>
              <w:t xml:space="preserve">Current role: </w:t>
            </w:r>
            <w:r w:rsidRPr="00E742E5">
              <w:rPr>
                <w:rStyle w:val="spanjobtitle"/>
                <w:rFonts w:ascii="Arial" w:hAnsi="Arial" w:cs="Arial"/>
                <w:b w:val="0"/>
                <w:bCs w:val="0"/>
                <w:i/>
                <w:sz w:val="22"/>
                <w:szCs w:val="22"/>
              </w:rPr>
              <w:t xml:space="preserve">Credit </w:t>
            </w:r>
            <w:r w:rsidR="00E742E5">
              <w:rPr>
                <w:rStyle w:val="spanjobtitle"/>
                <w:rFonts w:ascii="Arial" w:hAnsi="Arial" w:cs="Arial"/>
                <w:b w:val="0"/>
                <w:bCs w:val="0"/>
                <w:i/>
                <w:sz w:val="22"/>
                <w:szCs w:val="22"/>
              </w:rPr>
              <w:t>Manager</w:t>
            </w:r>
          </w:p>
          <w:p w14:paraId="0AE8F697" w14:textId="06BACB77" w:rsidR="00705362" w:rsidRPr="00E742E5" w:rsidRDefault="00094D3C" w:rsidP="004A35E5">
            <w:pPr>
              <w:rPr>
                <w:rFonts w:ascii="Arial" w:hAnsi="Arial" w:cs="Arial"/>
                <w:b/>
              </w:rPr>
            </w:pPr>
            <w:r w:rsidRPr="00E742E5">
              <w:rPr>
                <w:rStyle w:val="spanjobtitle"/>
                <w:rFonts w:ascii="Arial" w:hAnsi="Arial" w:cs="Arial"/>
                <w:sz w:val="22"/>
                <w:szCs w:val="22"/>
              </w:rPr>
              <w:t xml:space="preserve">Brief Description of Responsibilities: </w:t>
            </w:r>
            <w:r w:rsidR="00E720DC" w:rsidRPr="00E742E5">
              <w:rPr>
                <w:rStyle w:val="span"/>
                <w:rFonts w:ascii="Arial" w:hAnsi="Arial" w:cs="Arial"/>
                <w:i/>
                <w:sz w:val="22"/>
                <w:szCs w:val="22"/>
              </w:rPr>
              <w:t>Assess, review and monitor counterparty credit risk in alignment with the relevant Credit risk management frameworks. Present corporate credit proposals to the FirstRand Namibia Group Senior Credit Risk Committee</w:t>
            </w:r>
            <w:r w:rsidR="006603A6">
              <w:rPr>
                <w:rStyle w:val="span"/>
                <w:rFonts w:ascii="Arial" w:hAnsi="Arial" w:cs="Arial"/>
                <w:i/>
                <w:sz w:val="22"/>
                <w:szCs w:val="22"/>
              </w:rPr>
              <w:t xml:space="preserve"> and various sub-committees</w:t>
            </w:r>
            <w:r w:rsidR="00E720DC" w:rsidRPr="00E742E5">
              <w:rPr>
                <w:rStyle w:val="span"/>
                <w:rFonts w:ascii="Arial" w:hAnsi="Arial" w:cs="Arial"/>
                <w:i/>
                <w:sz w:val="22"/>
                <w:szCs w:val="22"/>
              </w:rPr>
              <w:t>.</w:t>
            </w:r>
          </w:p>
        </w:tc>
      </w:tr>
      <w:tr w:rsidR="00094D3C" w14:paraId="6140D643" w14:textId="77777777" w:rsidTr="004A35E5">
        <w:tc>
          <w:tcPr>
            <w:tcW w:w="9350" w:type="dxa"/>
          </w:tcPr>
          <w:p w14:paraId="6F386328" w14:textId="77777777" w:rsidR="00094D3C" w:rsidRPr="00B51ACE" w:rsidRDefault="00094D3C" w:rsidP="004A35E5">
            <w:pPr>
              <w:jc w:val="center"/>
              <w:rPr>
                <w:b/>
                <w:sz w:val="28"/>
                <w:szCs w:val="28"/>
              </w:rPr>
            </w:pPr>
          </w:p>
        </w:tc>
      </w:tr>
      <w:tr w:rsidR="00094D3C" w14:paraId="4D18251C" w14:textId="77777777" w:rsidTr="004A35E5">
        <w:tc>
          <w:tcPr>
            <w:tcW w:w="9350" w:type="dxa"/>
          </w:tcPr>
          <w:p w14:paraId="67B95C55" w14:textId="5E6C9CBA" w:rsidR="00094D3C" w:rsidRPr="00B51ACE" w:rsidRDefault="00E720DC" w:rsidP="004A35E5">
            <w:pPr>
              <w:jc w:val="center"/>
              <w:rPr>
                <w:b/>
                <w:sz w:val="28"/>
                <w:szCs w:val="28"/>
              </w:rPr>
            </w:pPr>
            <w:r w:rsidRPr="009F2B1E">
              <w:rPr>
                <w:rStyle w:val="spancompanyname"/>
                <w:rFonts w:ascii="Arial" w:hAnsi="Arial" w:cs="Arial"/>
              </w:rPr>
              <w:t>ACHIEVEMENTS AND RESPONSIBILITIES</w:t>
            </w:r>
          </w:p>
        </w:tc>
      </w:tr>
      <w:tr w:rsidR="00094D3C" w14:paraId="680D33E1" w14:textId="77777777" w:rsidTr="004A35E5">
        <w:tc>
          <w:tcPr>
            <w:tcW w:w="9350" w:type="dxa"/>
          </w:tcPr>
          <w:p w14:paraId="71771D04" w14:textId="72EBC685" w:rsidR="00E742E5" w:rsidRDefault="00F529E5" w:rsidP="00F529E5">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Actively manage a credit portfolio of clients contributing just under USD100m to the bank’s balance sheet</w:t>
            </w:r>
            <w:r w:rsidR="00E742E5">
              <w:rPr>
                <w:rStyle w:val="span"/>
                <w:rFonts w:ascii="Arial" w:hAnsi="Arial" w:cs="Arial"/>
                <w:sz w:val="22"/>
                <w:szCs w:val="22"/>
              </w:rPr>
              <w:t>.</w:t>
            </w:r>
          </w:p>
          <w:p w14:paraId="762F7DA3" w14:textId="1FFB8B53" w:rsidR="00F529E5" w:rsidRDefault="00F529E5" w:rsidP="00F529E5">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 xml:space="preserve">Clients in the energy infrastructure, </w:t>
            </w:r>
            <w:r w:rsidR="00A82AF5">
              <w:rPr>
                <w:rStyle w:val="span"/>
                <w:rFonts w:ascii="Arial" w:hAnsi="Arial" w:cs="Arial"/>
                <w:sz w:val="22"/>
                <w:szCs w:val="22"/>
              </w:rPr>
              <w:t>manufacturing</w:t>
            </w:r>
            <w:r>
              <w:rPr>
                <w:rStyle w:val="span"/>
                <w:rFonts w:ascii="Arial" w:hAnsi="Arial" w:cs="Arial"/>
                <w:sz w:val="22"/>
                <w:szCs w:val="22"/>
              </w:rPr>
              <w:t xml:space="preserve"> and financial institutions sectors constitute 92% of </w:t>
            </w:r>
            <w:r w:rsidR="006603A6">
              <w:rPr>
                <w:rStyle w:val="span"/>
                <w:rFonts w:ascii="Arial" w:hAnsi="Arial" w:cs="Arial"/>
                <w:sz w:val="22"/>
                <w:szCs w:val="22"/>
              </w:rPr>
              <w:t>the</w:t>
            </w:r>
            <w:r>
              <w:rPr>
                <w:rStyle w:val="span"/>
                <w:rFonts w:ascii="Arial" w:hAnsi="Arial" w:cs="Arial"/>
                <w:sz w:val="22"/>
                <w:szCs w:val="22"/>
              </w:rPr>
              <w:t xml:space="preserve"> portfolio; with the remaining 8% made up of </w:t>
            </w:r>
            <w:r w:rsidR="00A82AF5">
              <w:rPr>
                <w:rStyle w:val="span"/>
                <w:rFonts w:ascii="Arial" w:hAnsi="Arial" w:cs="Arial"/>
                <w:sz w:val="22"/>
                <w:szCs w:val="22"/>
              </w:rPr>
              <w:t>technology, hospitality, retail, resources and services sectors.</w:t>
            </w:r>
          </w:p>
          <w:p w14:paraId="67043AC3" w14:textId="63C2B624" w:rsidR="00690F6E" w:rsidRDefault="00690F6E" w:rsidP="00E742E5">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 xml:space="preserve">Successfully managed to </w:t>
            </w:r>
            <w:r w:rsidR="006603A6">
              <w:rPr>
                <w:rStyle w:val="span"/>
                <w:rFonts w:ascii="Arial" w:hAnsi="Arial" w:cs="Arial"/>
                <w:sz w:val="22"/>
                <w:szCs w:val="22"/>
              </w:rPr>
              <w:t>motivate the approval of</w:t>
            </w:r>
            <w:r>
              <w:rPr>
                <w:rStyle w:val="span"/>
                <w:rFonts w:ascii="Arial" w:hAnsi="Arial" w:cs="Arial"/>
                <w:sz w:val="22"/>
                <w:szCs w:val="22"/>
              </w:rPr>
              <w:t xml:space="preserve"> new and existing business while ensuring that the b</w:t>
            </w:r>
            <w:r w:rsidR="006603A6">
              <w:rPr>
                <w:rStyle w:val="span"/>
                <w:rFonts w:ascii="Arial" w:hAnsi="Arial" w:cs="Arial"/>
                <w:sz w:val="22"/>
                <w:szCs w:val="22"/>
              </w:rPr>
              <w:t>ank</w:t>
            </w:r>
            <w:r>
              <w:rPr>
                <w:rStyle w:val="span"/>
                <w:rFonts w:ascii="Arial" w:hAnsi="Arial" w:cs="Arial"/>
                <w:sz w:val="22"/>
                <w:szCs w:val="22"/>
              </w:rPr>
              <w:t xml:space="preserve"> maintained zero non-performing loans due to thorough credit risk analysis and a proactive approach to risk vetting and risk monitoring.</w:t>
            </w:r>
          </w:p>
          <w:p w14:paraId="39E6E6AF" w14:textId="65CA1CFE" w:rsidR="006603A6" w:rsidRPr="006603A6" w:rsidRDefault="006603A6" w:rsidP="006603A6">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Received the business enablement award for the 2023 financial year in recognition of delivering exceptional service while espousing company values to deliver on strategic targets.</w:t>
            </w:r>
          </w:p>
          <w:p w14:paraId="61380B79" w14:textId="3D2A4EC1" w:rsidR="00E720DC" w:rsidRDefault="00E720DC" w:rsidP="004A35E5">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 xml:space="preserve">Ensure the analysis, identification and mitigation of counterparty and deal risk through </w:t>
            </w:r>
            <w:r w:rsidR="006603A6">
              <w:rPr>
                <w:rStyle w:val="span"/>
                <w:rFonts w:ascii="Arial" w:hAnsi="Arial" w:cs="Arial"/>
                <w:sz w:val="22"/>
                <w:szCs w:val="22"/>
              </w:rPr>
              <w:t xml:space="preserve">keeping abreast of </w:t>
            </w:r>
            <w:r w:rsidR="00852976">
              <w:rPr>
                <w:rStyle w:val="span"/>
                <w:rFonts w:ascii="Arial" w:hAnsi="Arial" w:cs="Arial"/>
                <w:sz w:val="22"/>
                <w:szCs w:val="22"/>
              </w:rPr>
              <w:t>current affairs, the business climate and global macroeconomic factors</w:t>
            </w:r>
            <w:r>
              <w:rPr>
                <w:rStyle w:val="span"/>
                <w:rFonts w:ascii="Arial" w:hAnsi="Arial" w:cs="Arial"/>
                <w:sz w:val="22"/>
                <w:szCs w:val="22"/>
              </w:rPr>
              <w:t>.</w:t>
            </w:r>
          </w:p>
          <w:p w14:paraId="0D3D57E1" w14:textId="54BEA114" w:rsidR="00FB263F" w:rsidRDefault="00FB263F" w:rsidP="004A35E5">
            <w:pPr>
              <w:pStyle w:val="ulli"/>
              <w:numPr>
                <w:ilvl w:val="0"/>
                <w:numId w:val="13"/>
              </w:numPr>
              <w:pBdr>
                <w:left w:val="none" w:sz="0" w:space="0" w:color="auto"/>
              </w:pBdr>
              <w:spacing w:line="280" w:lineRule="atLeast"/>
              <w:jc w:val="both"/>
              <w:rPr>
                <w:rStyle w:val="span"/>
                <w:rFonts w:ascii="Arial" w:hAnsi="Arial" w:cs="Arial"/>
                <w:sz w:val="22"/>
                <w:szCs w:val="22"/>
              </w:rPr>
            </w:pPr>
            <w:proofErr w:type="spellStart"/>
            <w:r>
              <w:rPr>
                <w:rStyle w:val="span"/>
                <w:rFonts w:ascii="Arial" w:hAnsi="Arial" w:cs="Arial"/>
                <w:sz w:val="22"/>
                <w:szCs w:val="22"/>
              </w:rPr>
              <w:t>Utilise</w:t>
            </w:r>
            <w:proofErr w:type="spellEnd"/>
            <w:r>
              <w:rPr>
                <w:rStyle w:val="span"/>
                <w:rFonts w:ascii="Arial" w:hAnsi="Arial" w:cs="Arial"/>
                <w:sz w:val="22"/>
                <w:szCs w:val="22"/>
              </w:rPr>
              <w:t xml:space="preserve"> extensive knowledge of financial reporting to </w:t>
            </w:r>
            <w:proofErr w:type="spellStart"/>
            <w:r>
              <w:rPr>
                <w:rStyle w:val="span"/>
                <w:rFonts w:ascii="Arial" w:hAnsi="Arial" w:cs="Arial"/>
                <w:sz w:val="22"/>
                <w:szCs w:val="22"/>
              </w:rPr>
              <w:t>analyse</w:t>
            </w:r>
            <w:proofErr w:type="spellEnd"/>
            <w:r>
              <w:rPr>
                <w:rStyle w:val="span"/>
                <w:rFonts w:ascii="Arial" w:hAnsi="Arial" w:cs="Arial"/>
                <w:sz w:val="22"/>
                <w:szCs w:val="22"/>
              </w:rPr>
              <w:t xml:space="preserve"> client financial data and determine </w:t>
            </w:r>
            <w:r w:rsidR="006603A6">
              <w:rPr>
                <w:rStyle w:val="span"/>
                <w:rFonts w:ascii="Arial" w:hAnsi="Arial" w:cs="Arial"/>
                <w:sz w:val="22"/>
                <w:szCs w:val="22"/>
              </w:rPr>
              <w:t>a suitable</w:t>
            </w:r>
            <w:r>
              <w:rPr>
                <w:rStyle w:val="span"/>
                <w:rFonts w:ascii="Arial" w:hAnsi="Arial" w:cs="Arial"/>
                <w:sz w:val="22"/>
                <w:szCs w:val="22"/>
              </w:rPr>
              <w:t xml:space="preserve"> credit rating and advise on possible loss</w:t>
            </w:r>
            <w:r w:rsidR="006603A6">
              <w:rPr>
                <w:rStyle w:val="span"/>
                <w:rFonts w:ascii="Arial" w:hAnsi="Arial" w:cs="Arial"/>
                <w:sz w:val="22"/>
                <w:szCs w:val="22"/>
              </w:rPr>
              <w:t>-given default considering the collateral provided by the client.</w:t>
            </w:r>
          </w:p>
          <w:p w14:paraId="1A4ED05E" w14:textId="1ABAD9AC" w:rsidR="00E720DC" w:rsidRDefault="00E720DC" w:rsidP="004A35E5">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Rely on enabling technologies to establish the objective value of counterparty and sector risk profiling.</w:t>
            </w:r>
          </w:p>
          <w:p w14:paraId="55D60A9D" w14:textId="3E758CE6" w:rsidR="00E720DC" w:rsidRDefault="00E720DC" w:rsidP="004A35E5">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Ensure the preparation of new and annual credit reviews / ratings and deal transactions for assigned counterparties</w:t>
            </w:r>
            <w:r w:rsidR="004A35E5">
              <w:rPr>
                <w:rStyle w:val="span"/>
                <w:rFonts w:ascii="Arial" w:hAnsi="Arial" w:cs="Arial"/>
                <w:sz w:val="22"/>
                <w:szCs w:val="22"/>
              </w:rPr>
              <w:t xml:space="preserve"> and monitor assigned counterparty risk and the associated facilities.</w:t>
            </w:r>
          </w:p>
          <w:p w14:paraId="477DB2ED" w14:textId="4E0E6EBB" w:rsidR="004A35E5" w:rsidRDefault="004A35E5" w:rsidP="004A35E5">
            <w:pPr>
              <w:pStyle w:val="ulli"/>
              <w:numPr>
                <w:ilvl w:val="0"/>
                <w:numId w:val="13"/>
              </w:numPr>
              <w:pBdr>
                <w:left w:val="none" w:sz="0" w:space="0" w:color="auto"/>
              </w:pBdr>
              <w:spacing w:line="280" w:lineRule="atLeast"/>
              <w:jc w:val="both"/>
              <w:rPr>
                <w:rStyle w:val="span"/>
                <w:rFonts w:ascii="Arial" w:hAnsi="Arial" w:cs="Arial"/>
                <w:sz w:val="22"/>
                <w:szCs w:val="22"/>
              </w:rPr>
            </w:pPr>
            <w:r>
              <w:rPr>
                <w:rStyle w:val="span"/>
                <w:rFonts w:ascii="Arial" w:hAnsi="Arial" w:cs="Arial"/>
                <w:sz w:val="22"/>
                <w:szCs w:val="22"/>
              </w:rPr>
              <w:t>Foster an environment of knowledge-sharing and collaboration</w:t>
            </w:r>
            <w:r w:rsidR="00FB263F">
              <w:rPr>
                <w:rStyle w:val="span"/>
                <w:rFonts w:ascii="Arial" w:hAnsi="Arial" w:cs="Arial"/>
                <w:sz w:val="22"/>
                <w:szCs w:val="22"/>
              </w:rPr>
              <w:t xml:space="preserve"> by working closely with business development teams on prospects and existing clients that require tailor-made solutions for their financing needs.</w:t>
            </w:r>
          </w:p>
          <w:p w14:paraId="1E957DF0" w14:textId="48EA57D3" w:rsidR="00094D3C" w:rsidRPr="00E720DC" w:rsidRDefault="00094D3C" w:rsidP="004A35E5">
            <w:pPr>
              <w:pStyle w:val="ListParagraph"/>
              <w:rPr>
                <w:b/>
                <w:sz w:val="28"/>
                <w:szCs w:val="28"/>
              </w:rPr>
            </w:pPr>
          </w:p>
        </w:tc>
      </w:tr>
      <w:tr w:rsidR="00094D3C" w14:paraId="618A9664" w14:textId="77777777" w:rsidTr="004A35E5">
        <w:tc>
          <w:tcPr>
            <w:tcW w:w="9350" w:type="dxa"/>
          </w:tcPr>
          <w:p w14:paraId="048E48C6" w14:textId="77777777" w:rsidR="00094D3C" w:rsidRPr="00B51ACE" w:rsidRDefault="00094D3C" w:rsidP="004A35E5">
            <w:pPr>
              <w:jc w:val="center"/>
              <w:rPr>
                <w:b/>
                <w:sz w:val="28"/>
                <w:szCs w:val="28"/>
              </w:rPr>
            </w:pPr>
          </w:p>
        </w:tc>
      </w:tr>
      <w:tr w:rsidR="00194B2C" w14:paraId="64C0A51E" w14:textId="77777777" w:rsidTr="004A35E5">
        <w:tc>
          <w:tcPr>
            <w:tcW w:w="9350" w:type="dxa"/>
          </w:tcPr>
          <w:p w14:paraId="4ED70E13" w14:textId="77777777" w:rsidR="00194B2C" w:rsidRDefault="00194B2C" w:rsidP="004A35E5">
            <w:pPr>
              <w:pStyle w:val="spanpaddedline"/>
              <w:spacing w:line="280" w:lineRule="atLeast"/>
              <w:rPr>
                <w:rStyle w:val="span"/>
                <w:rFonts w:ascii="Arial" w:hAnsi="Arial" w:cs="Arial"/>
                <w:sz w:val="22"/>
                <w:szCs w:val="22"/>
              </w:rPr>
            </w:pPr>
            <w:proofErr w:type="spellStart"/>
            <w:r>
              <w:rPr>
                <w:rStyle w:val="spancompanyname"/>
                <w:rFonts w:ascii="Arial" w:hAnsi="Arial" w:cs="Arial"/>
                <w:sz w:val="22"/>
                <w:szCs w:val="22"/>
              </w:rPr>
              <w:t>Organisation</w:t>
            </w:r>
            <w:proofErr w:type="spellEnd"/>
            <w:r>
              <w:rPr>
                <w:rStyle w:val="spancompanyname"/>
                <w:rFonts w:ascii="Arial" w:hAnsi="Arial" w:cs="Arial"/>
                <w:sz w:val="22"/>
                <w:szCs w:val="22"/>
              </w:rPr>
              <w:t xml:space="preserve">: </w:t>
            </w:r>
            <w:r w:rsidRPr="009F2B1E">
              <w:rPr>
                <w:rStyle w:val="span"/>
                <w:rFonts w:ascii="Arial" w:hAnsi="Arial" w:cs="Arial"/>
                <w:i/>
                <w:sz w:val="22"/>
                <w:szCs w:val="22"/>
              </w:rPr>
              <w:t xml:space="preserve">Old Mutual </w:t>
            </w:r>
            <w:r w:rsidR="00AD673F" w:rsidRPr="009F2B1E">
              <w:rPr>
                <w:rStyle w:val="span"/>
                <w:rFonts w:ascii="Arial" w:hAnsi="Arial" w:cs="Arial"/>
                <w:i/>
                <w:sz w:val="22"/>
                <w:szCs w:val="22"/>
              </w:rPr>
              <w:t>Life Assurance Company (</w:t>
            </w:r>
            <w:r w:rsidRPr="009F2B1E">
              <w:rPr>
                <w:rStyle w:val="span"/>
                <w:rFonts w:ascii="Arial" w:hAnsi="Arial" w:cs="Arial"/>
                <w:i/>
                <w:sz w:val="22"/>
                <w:szCs w:val="22"/>
              </w:rPr>
              <w:t>Namibia</w:t>
            </w:r>
            <w:r w:rsidR="00AD673F" w:rsidRPr="009F2B1E">
              <w:rPr>
                <w:rStyle w:val="span"/>
                <w:rFonts w:ascii="Arial" w:hAnsi="Arial" w:cs="Arial"/>
                <w:i/>
                <w:sz w:val="22"/>
                <w:szCs w:val="22"/>
              </w:rPr>
              <w:t>) (Pty)</w:t>
            </w:r>
            <w:r w:rsidRPr="009F2B1E">
              <w:rPr>
                <w:rStyle w:val="span"/>
                <w:rFonts w:ascii="Arial" w:hAnsi="Arial" w:cs="Arial"/>
                <w:i/>
                <w:sz w:val="22"/>
                <w:szCs w:val="22"/>
              </w:rPr>
              <w:t xml:space="preserve"> Ltd</w:t>
            </w:r>
          </w:p>
          <w:p w14:paraId="2B43D3C2" w14:textId="4F175E11" w:rsidR="00194B2C" w:rsidRPr="00194B2C" w:rsidRDefault="00194B2C" w:rsidP="004A35E5">
            <w:pPr>
              <w:pStyle w:val="divdocumentsinglecolumn"/>
              <w:spacing w:line="280" w:lineRule="atLeast"/>
              <w:rPr>
                <w:rStyle w:val="spanjobtitle"/>
                <w:rFonts w:ascii="Arial" w:hAnsi="Arial" w:cs="Arial"/>
                <w:b w:val="0"/>
                <w:bCs w:val="0"/>
                <w:sz w:val="22"/>
                <w:szCs w:val="22"/>
              </w:rPr>
            </w:pPr>
            <w:r>
              <w:rPr>
                <w:rStyle w:val="spanjobtitle"/>
                <w:rFonts w:ascii="Arial" w:hAnsi="Arial" w:cs="Arial"/>
                <w:sz w:val="22"/>
                <w:szCs w:val="22"/>
              </w:rPr>
              <w:t xml:space="preserve">Period: </w:t>
            </w:r>
            <w:r w:rsidRPr="009F2B1E">
              <w:rPr>
                <w:rStyle w:val="spanjobtitle"/>
                <w:rFonts w:ascii="Arial" w:hAnsi="Arial" w:cs="Arial"/>
                <w:b w:val="0"/>
                <w:bCs w:val="0"/>
                <w:i/>
                <w:sz w:val="22"/>
                <w:szCs w:val="22"/>
              </w:rPr>
              <w:t xml:space="preserve">January 2020 </w:t>
            </w:r>
            <w:r w:rsidR="00094D3C">
              <w:rPr>
                <w:rStyle w:val="spanjobtitle"/>
                <w:rFonts w:ascii="Arial" w:hAnsi="Arial" w:cs="Arial"/>
                <w:b w:val="0"/>
                <w:bCs w:val="0"/>
                <w:i/>
                <w:sz w:val="22"/>
                <w:szCs w:val="22"/>
              </w:rPr>
              <w:t>–</w:t>
            </w:r>
            <w:r w:rsidRPr="009F2B1E">
              <w:rPr>
                <w:rStyle w:val="spanjobtitle"/>
                <w:rFonts w:ascii="Arial" w:hAnsi="Arial" w:cs="Arial"/>
                <w:b w:val="0"/>
                <w:bCs w:val="0"/>
                <w:i/>
                <w:sz w:val="22"/>
                <w:szCs w:val="22"/>
              </w:rPr>
              <w:t xml:space="preserve"> </w:t>
            </w:r>
            <w:r w:rsidR="00094D3C">
              <w:rPr>
                <w:rStyle w:val="spanjobtitle"/>
                <w:rFonts w:ascii="Arial" w:hAnsi="Arial" w:cs="Arial"/>
                <w:b w:val="0"/>
                <w:bCs w:val="0"/>
                <w:i/>
                <w:sz w:val="22"/>
                <w:szCs w:val="22"/>
              </w:rPr>
              <w:t>December 2022</w:t>
            </w:r>
          </w:p>
          <w:p w14:paraId="641F7FAF" w14:textId="682AD001" w:rsidR="00194B2C" w:rsidRDefault="00194B2C" w:rsidP="004A35E5">
            <w:pPr>
              <w:pStyle w:val="divdocumentsinglecolumn"/>
              <w:spacing w:line="280" w:lineRule="atLeast"/>
              <w:rPr>
                <w:rStyle w:val="spanjobtitle"/>
                <w:rFonts w:ascii="Arial" w:hAnsi="Arial" w:cs="Arial"/>
                <w:b w:val="0"/>
                <w:bCs w:val="0"/>
                <w:sz w:val="22"/>
                <w:szCs w:val="22"/>
              </w:rPr>
            </w:pPr>
            <w:r>
              <w:rPr>
                <w:rStyle w:val="spanjobtitle"/>
                <w:rFonts w:ascii="Arial" w:hAnsi="Arial" w:cs="Arial"/>
                <w:sz w:val="22"/>
                <w:szCs w:val="22"/>
              </w:rPr>
              <w:t xml:space="preserve">Current role: </w:t>
            </w:r>
            <w:r w:rsidRPr="009F2B1E">
              <w:rPr>
                <w:rStyle w:val="spanjobtitle"/>
                <w:rFonts w:ascii="Arial" w:hAnsi="Arial" w:cs="Arial"/>
                <w:b w:val="0"/>
                <w:bCs w:val="0"/>
                <w:i/>
                <w:sz w:val="22"/>
                <w:szCs w:val="22"/>
              </w:rPr>
              <w:t xml:space="preserve">Finance </w:t>
            </w:r>
            <w:r w:rsidR="00852976">
              <w:rPr>
                <w:rStyle w:val="spanjobtitle"/>
                <w:rFonts w:ascii="Arial" w:hAnsi="Arial" w:cs="Arial"/>
                <w:b w:val="0"/>
                <w:bCs w:val="0"/>
                <w:i/>
                <w:sz w:val="22"/>
                <w:szCs w:val="22"/>
              </w:rPr>
              <w:t xml:space="preserve">&amp; </w:t>
            </w:r>
            <w:r w:rsidR="000D708F">
              <w:rPr>
                <w:rStyle w:val="spanjobtitle"/>
                <w:rFonts w:ascii="Arial" w:hAnsi="Arial" w:cs="Arial"/>
                <w:b w:val="0"/>
                <w:bCs w:val="0"/>
                <w:i/>
                <w:sz w:val="22"/>
                <w:szCs w:val="22"/>
              </w:rPr>
              <w:t>Project Manager</w:t>
            </w:r>
          </w:p>
          <w:p w14:paraId="27723DFC" w14:textId="77777777" w:rsidR="00194B2C" w:rsidRPr="00B51ACE" w:rsidRDefault="00194B2C" w:rsidP="004A35E5">
            <w:pPr>
              <w:pStyle w:val="ulli"/>
              <w:pBdr>
                <w:left w:val="none" w:sz="0" w:space="0" w:color="auto"/>
              </w:pBdr>
              <w:spacing w:line="280" w:lineRule="atLeast"/>
              <w:jc w:val="both"/>
              <w:rPr>
                <w:rFonts w:ascii="Arial" w:hAnsi="Arial" w:cs="Arial"/>
                <w:sz w:val="22"/>
                <w:szCs w:val="22"/>
              </w:rPr>
            </w:pPr>
            <w:r w:rsidRPr="008F541E">
              <w:rPr>
                <w:rStyle w:val="spanjobtitle"/>
                <w:rFonts w:ascii="Arial" w:hAnsi="Arial" w:cs="Arial"/>
                <w:sz w:val="22"/>
                <w:szCs w:val="22"/>
              </w:rPr>
              <w:t>Brief Description</w:t>
            </w:r>
            <w:r>
              <w:rPr>
                <w:rStyle w:val="spanjobtitle"/>
                <w:rFonts w:ascii="Arial" w:hAnsi="Arial" w:cs="Arial"/>
                <w:sz w:val="22"/>
                <w:szCs w:val="22"/>
              </w:rPr>
              <w:t xml:space="preserve"> of Responsibilities: </w:t>
            </w:r>
            <w:r w:rsidR="00DA2BFE" w:rsidRPr="009F2B1E">
              <w:rPr>
                <w:rStyle w:val="span"/>
                <w:rFonts w:ascii="Arial" w:hAnsi="Arial" w:cs="Arial"/>
                <w:bCs/>
                <w:i/>
                <w:sz w:val="22"/>
                <w:szCs w:val="22"/>
              </w:rPr>
              <w:t>Execute strategic organizational objectives t</w:t>
            </w:r>
            <w:r w:rsidR="00201E1F">
              <w:rPr>
                <w:rStyle w:val="span"/>
                <w:rFonts w:ascii="Arial" w:hAnsi="Arial" w:cs="Arial"/>
                <w:bCs/>
                <w:i/>
                <w:sz w:val="22"/>
                <w:szCs w:val="22"/>
              </w:rPr>
              <w:t>hrough efficient and effective</w:t>
            </w:r>
            <w:r w:rsidR="00DA2BFE" w:rsidRPr="009F2B1E">
              <w:rPr>
                <w:rStyle w:val="span"/>
                <w:rFonts w:ascii="Arial" w:hAnsi="Arial" w:cs="Arial"/>
                <w:bCs/>
                <w:i/>
                <w:sz w:val="22"/>
                <w:szCs w:val="22"/>
              </w:rPr>
              <w:t xml:space="preserve"> management of various functions within the finance department. </w:t>
            </w:r>
            <w:r w:rsidR="00B27469" w:rsidRPr="009F2B1E">
              <w:rPr>
                <w:rStyle w:val="span"/>
                <w:rFonts w:ascii="Arial" w:hAnsi="Arial" w:cs="Arial"/>
                <w:i/>
                <w:sz w:val="22"/>
                <w:szCs w:val="22"/>
              </w:rPr>
              <w:t>Provide financial direction in various projects including (but not limited to) digital transformation, policy administration system migration and IFRS 17</w:t>
            </w:r>
            <w:r w:rsidRPr="009F2B1E">
              <w:rPr>
                <w:rStyle w:val="span"/>
                <w:rFonts w:ascii="Arial" w:hAnsi="Arial" w:cs="Arial"/>
                <w:i/>
                <w:sz w:val="22"/>
                <w:szCs w:val="22"/>
              </w:rPr>
              <w:t xml:space="preserve">. </w:t>
            </w:r>
            <w:r w:rsidR="00B27469" w:rsidRPr="009F2B1E">
              <w:rPr>
                <w:rStyle w:val="span"/>
                <w:rFonts w:ascii="Arial" w:hAnsi="Arial" w:cs="Arial"/>
                <w:i/>
                <w:sz w:val="22"/>
                <w:szCs w:val="22"/>
              </w:rPr>
              <w:t xml:space="preserve">Actively lead and facilitate budgeting and </w:t>
            </w:r>
            <w:r w:rsidR="00B27469" w:rsidRPr="009F2B1E">
              <w:rPr>
                <w:rStyle w:val="span"/>
                <w:rFonts w:ascii="Arial" w:hAnsi="Arial" w:cs="Arial"/>
                <w:i/>
                <w:sz w:val="22"/>
                <w:szCs w:val="22"/>
              </w:rPr>
              <w:lastRenderedPageBreak/>
              <w:t>forecasting, monthly and quarterly management reporting, IFRS financial statement preparation, income tax computation</w:t>
            </w:r>
            <w:r w:rsidR="009F2B1E" w:rsidRPr="009F2B1E">
              <w:rPr>
                <w:rStyle w:val="span"/>
                <w:rFonts w:ascii="Arial" w:hAnsi="Arial" w:cs="Arial"/>
                <w:i/>
                <w:sz w:val="22"/>
                <w:szCs w:val="22"/>
              </w:rPr>
              <w:t>, procurement and reconciliation of various fund bank and control accounts.</w:t>
            </w:r>
          </w:p>
        </w:tc>
      </w:tr>
      <w:tr w:rsidR="00E77714" w14:paraId="7464C026" w14:textId="77777777" w:rsidTr="004A35E5">
        <w:tc>
          <w:tcPr>
            <w:tcW w:w="9350" w:type="dxa"/>
          </w:tcPr>
          <w:p w14:paraId="4D8B4F0F" w14:textId="77777777" w:rsidR="00E77714" w:rsidRPr="00247946" w:rsidRDefault="00E77714" w:rsidP="004A35E5">
            <w:pPr>
              <w:pStyle w:val="spanpaddedline"/>
              <w:spacing w:line="280" w:lineRule="atLeast"/>
              <w:jc w:val="center"/>
              <w:rPr>
                <w:rStyle w:val="spancompanyname"/>
                <w:rFonts w:ascii="Arial" w:hAnsi="Arial" w:cs="Arial"/>
                <w:sz w:val="20"/>
                <w:szCs w:val="20"/>
              </w:rPr>
            </w:pPr>
          </w:p>
        </w:tc>
      </w:tr>
      <w:tr w:rsidR="00247946" w14:paraId="387292B0" w14:textId="77777777" w:rsidTr="004A35E5">
        <w:tc>
          <w:tcPr>
            <w:tcW w:w="9350" w:type="dxa"/>
          </w:tcPr>
          <w:p w14:paraId="582C5981" w14:textId="77777777" w:rsidR="00247946" w:rsidRPr="009F2B1E" w:rsidRDefault="00247946" w:rsidP="004A35E5">
            <w:pPr>
              <w:pStyle w:val="spanpaddedline"/>
              <w:spacing w:line="280" w:lineRule="atLeast"/>
              <w:jc w:val="center"/>
              <w:rPr>
                <w:rStyle w:val="spancompanyname"/>
                <w:rFonts w:ascii="Arial" w:hAnsi="Arial" w:cs="Arial"/>
              </w:rPr>
            </w:pPr>
            <w:r w:rsidRPr="009F2B1E">
              <w:rPr>
                <w:rStyle w:val="spancompanyname"/>
                <w:rFonts w:ascii="Arial" w:hAnsi="Arial" w:cs="Arial"/>
              </w:rPr>
              <w:t>ACHIEVEMENTS AND RESPONSIBILITIES</w:t>
            </w:r>
          </w:p>
        </w:tc>
      </w:tr>
      <w:tr w:rsidR="00194B2C" w14:paraId="369297BA" w14:textId="77777777" w:rsidTr="004A35E5">
        <w:tc>
          <w:tcPr>
            <w:tcW w:w="9350" w:type="dxa"/>
          </w:tcPr>
          <w:p w14:paraId="1E724833" w14:textId="77777777" w:rsidR="00194B2C" w:rsidRDefault="00BF49FA"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 xml:space="preserve">Collaborated with sales team to achieve sales forecast </w:t>
            </w:r>
            <w:r w:rsidR="00033F98">
              <w:rPr>
                <w:rStyle w:val="span"/>
                <w:rFonts w:ascii="Arial" w:hAnsi="Arial" w:cs="Arial"/>
                <w:sz w:val="22"/>
                <w:szCs w:val="22"/>
              </w:rPr>
              <w:t xml:space="preserve">target for 2021 </w:t>
            </w:r>
            <w:r w:rsidR="00B51ACE">
              <w:rPr>
                <w:rStyle w:val="span"/>
                <w:rFonts w:ascii="Arial" w:hAnsi="Arial" w:cs="Arial"/>
                <w:sz w:val="22"/>
                <w:szCs w:val="22"/>
              </w:rPr>
              <w:t>by signi</w:t>
            </w:r>
            <w:r w:rsidR="00A16B7D">
              <w:rPr>
                <w:rStyle w:val="span"/>
                <w:rFonts w:ascii="Arial" w:hAnsi="Arial" w:cs="Arial"/>
                <w:sz w:val="22"/>
                <w:szCs w:val="22"/>
              </w:rPr>
              <w:t>ng</w:t>
            </w:r>
            <w:r w:rsidR="00201E1F">
              <w:rPr>
                <w:rStyle w:val="span"/>
                <w:rFonts w:ascii="Arial" w:hAnsi="Arial" w:cs="Arial"/>
                <w:sz w:val="22"/>
                <w:szCs w:val="22"/>
              </w:rPr>
              <w:t xml:space="preserve"> on clients to the tune of (US$41</w:t>
            </w:r>
            <w:r w:rsidR="00A16B7D">
              <w:rPr>
                <w:rStyle w:val="span"/>
                <w:rFonts w:ascii="Arial" w:hAnsi="Arial" w:cs="Arial"/>
                <w:sz w:val="22"/>
                <w:szCs w:val="22"/>
              </w:rPr>
              <w:t>m)</w:t>
            </w:r>
            <w:r>
              <w:rPr>
                <w:rStyle w:val="span"/>
                <w:rFonts w:ascii="Arial" w:hAnsi="Arial" w:cs="Arial"/>
                <w:sz w:val="22"/>
                <w:szCs w:val="22"/>
              </w:rPr>
              <w:t xml:space="preserve"> to the business.</w:t>
            </w:r>
          </w:p>
          <w:p w14:paraId="21489356" w14:textId="77777777" w:rsidR="00194B2C" w:rsidRDefault="00BF49FA"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Led IFRS 17 implementation project in the life company’s corporate segment and successfully delivered result</w:t>
            </w:r>
            <w:r w:rsidR="00B51ACE">
              <w:rPr>
                <w:rStyle w:val="span"/>
                <w:rFonts w:ascii="Arial" w:hAnsi="Arial" w:cs="Arial"/>
                <w:sz w:val="22"/>
                <w:szCs w:val="22"/>
              </w:rPr>
              <w:t>s in time for dry run deadline</w:t>
            </w:r>
            <w:r>
              <w:rPr>
                <w:rStyle w:val="span"/>
                <w:rFonts w:ascii="Arial" w:hAnsi="Arial" w:cs="Arial"/>
                <w:sz w:val="22"/>
                <w:szCs w:val="22"/>
              </w:rPr>
              <w:t>.</w:t>
            </w:r>
          </w:p>
          <w:p w14:paraId="784916AA" w14:textId="77777777" w:rsidR="00194B2C" w:rsidRDefault="00033F98"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Successfully</w:t>
            </w:r>
            <w:r w:rsidR="00BF49FA">
              <w:rPr>
                <w:rStyle w:val="span"/>
                <w:rFonts w:ascii="Arial" w:hAnsi="Arial" w:cs="Arial"/>
                <w:sz w:val="22"/>
                <w:szCs w:val="22"/>
              </w:rPr>
              <w:t xml:space="preserve"> implemented controls and developed a process for stamp duty</w:t>
            </w:r>
            <w:r w:rsidR="00D0447A">
              <w:rPr>
                <w:rStyle w:val="span"/>
                <w:rFonts w:ascii="Arial" w:hAnsi="Arial" w:cs="Arial"/>
                <w:sz w:val="22"/>
                <w:szCs w:val="22"/>
              </w:rPr>
              <w:t xml:space="preserve"> compliance;</w:t>
            </w:r>
            <w:r>
              <w:rPr>
                <w:rStyle w:val="span"/>
                <w:rFonts w:ascii="Arial" w:hAnsi="Arial" w:cs="Arial"/>
                <w:sz w:val="22"/>
                <w:szCs w:val="22"/>
              </w:rPr>
              <w:t xml:space="preserve"> mitigating the risk of </w:t>
            </w:r>
            <w:r w:rsidR="00BF49FA">
              <w:rPr>
                <w:rStyle w:val="span"/>
                <w:rFonts w:ascii="Arial" w:hAnsi="Arial" w:cs="Arial"/>
                <w:sz w:val="22"/>
                <w:szCs w:val="22"/>
              </w:rPr>
              <w:t>penalties and interest charges for non-compliance</w:t>
            </w:r>
            <w:r>
              <w:rPr>
                <w:rStyle w:val="span"/>
                <w:rFonts w:ascii="Arial" w:hAnsi="Arial" w:cs="Arial"/>
                <w:sz w:val="22"/>
                <w:szCs w:val="22"/>
              </w:rPr>
              <w:t>.</w:t>
            </w:r>
          </w:p>
          <w:p w14:paraId="26F78274" w14:textId="77777777" w:rsidR="00194B2C" w:rsidRDefault="00033F98"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Implemented a streamlined method of recognizing retirement fund premiums and claims, reducing the risk of missta</w:t>
            </w:r>
            <w:r w:rsidR="00541615">
              <w:rPr>
                <w:rStyle w:val="span"/>
                <w:rFonts w:ascii="Arial" w:hAnsi="Arial" w:cs="Arial"/>
                <w:sz w:val="22"/>
                <w:szCs w:val="22"/>
              </w:rPr>
              <w:t>tement and saving the company</w:t>
            </w:r>
            <w:r>
              <w:rPr>
                <w:rStyle w:val="span"/>
                <w:rFonts w:ascii="Arial" w:hAnsi="Arial" w:cs="Arial"/>
                <w:sz w:val="22"/>
                <w:szCs w:val="22"/>
              </w:rPr>
              <w:t xml:space="preserve"> 3 hours per month during the busy month end close.</w:t>
            </w:r>
          </w:p>
          <w:p w14:paraId="00545803" w14:textId="77777777" w:rsidR="00194B2C" w:rsidRDefault="00033F98"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Produced a</w:t>
            </w:r>
            <w:r w:rsidR="00194B2C">
              <w:rPr>
                <w:rStyle w:val="span"/>
                <w:rFonts w:ascii="Arial" w:hAnsi="Arial" w:cs="Arial"/>
                <w:sz w:val="22"/>
                <w:szCs w:val="22"/>
              </w:rPr>
              <w:t xml:space="preserve"> financial model that measures product profitability and gives sales team insights on most profitable products</w:t>
            </w:r>
            <w:r>
              <w:rPr>
                <w:rStyle w:val="span"/>
                <w:rFonts w:ascii="Arial" w:hAnsi="Arial" w:cs="Arial"/>
                <w:sz w:val="22"/>
                <w:szCs w:val="22"/>
              </w:rPr>
              <w:t>.</w:t>
            </w:r>
          </w:p>
          <w:p w14:paraId="3EC12396" w14:textId="77777777" w:rsidR="00194B2C" w:rsidRDefault="00033F98"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Developed a cost allocation model in order to accurately determine the total business unit cost per product and areas of potential cost efficiencies.</w:t>
            </w:r>
          </w:p>
          <w:p w14:paraId="127F09B0" w14:textId="77777777" w:rsidR="00201E1F" w:rsidRPr="00201E1F" w:rsidRDefault="00201E1F"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Facilitate the budgeting and forecasting process for the corporate business (US$550m AUM), ensuring that business plans reflect overall group strategic objectives.</w:t>
            </w:r>
          </w:p>
          <w:p w14:paraId="2EA35EC9"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 xml:space="preserve">Mentorship and supervision of </w:t>
            </w:r>
            <w:r w:rsidR="00F22F79">
              <w:rPr>
                <w:rStyle w:val="span"/>
                <w:rFonts w:ascii="Arial" w:hAnsi="Arial" w:cs="Arial"/>
                <w:sz w:val="22"/>
                <w:szCs w:val="22"/>
              </w:rPr>
              <w:t xml:space="preserve">8 </w:t>
            </w:r>
            <w:r>
              <w:rPr>
                <w:rStyle w:val="span"/>
                <w:rFonts w:ascii="Arial" w:hAnsi="Arial" w:cs="Arial"/>
                <w:sz w:val="22"/>
                <w:szCs w:val="22"/>
              </w:rPr>
              <w:t>financial accountants through daily guidance and regular engagement on progress of work as well as offering assistance on areas of improvement</w:t>
            </w:r>
            <w:r w:rsidR="00201E1F">
              <w:rPr>
                <w:rStyle w:val="span"/>
                <w:rFonts w:ascii="Arial" w:hAnsi="Arial" w:cs="Arial"/>
                <w:sz w:val="22"/>
                <w:szCs w:val="22"/>
              </w:rPr>
              <w:t xml:space="preserve"> through performance reviews.</w:t>
            </w:r>
          </w:p>
          <w:p w14:paraId="4C780130" w14:textId="77777777" w:rsidR="00B51ACE" w:rsidRDefault="00B51ACE"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Periodic reporting and presentation of bu</w:t>
            </w:r>
            <w:r w:rsidR="00F22F79">
              <w:rPr>
                <w:rStyle w:val="span"/>
                <w:rFonts w:ascii="Arial" w:hAnsi="Arial" w:cs="Arial"/>
                <w:sz w:val="22"/>
                <w:szCs w:val="22"/>
              </w:rPr>
              <w:t>siness performance against KPIs to Old Mutual Namibia Group EXCO.</w:t>
            </w:r>
          </w:p>
          <w:p w14:paraId="32D262CF" w14:textId="77777777" w:rsidR="00B51ACE" w:rsidRDefault="00B51ACE"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Usage of financial data to provide insightful, value-driven advice to executive to enable execution and assessment of strategic objectives.</w:t>
            </w:r>
          </w:p>
          <w:p w14:paraId="4C2566E8" w14:textId="77777777" w:rsidR="00B51ACE" w:rsidRDefault="00B51ACE"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 xml:space="preserve">Management of key business projects </w:t>
            </w:r>
            <w:r w:rsidR="00F22F79">
              <w:rPr>
                <w:rStyle w:val="span"/>
                <w:rFonts w:ascii="Arial" w:hAnsi="Arial" w:cs="Arial"/>
                <w:sz w:val="22"/>
                <w:szCs w:val="22"/>
              </w:rPr>
              <w:t>in conjunction with Old Mutual South Africa (OMLACSA) and Rest of Africa (</w:t>
            </w:r>
            <w:proofErr w:type="spellStart"/>
            <w:r w:rsidR="00F22F79">
              <w:rPr>
                <w:rStyle w:val="span"/>
                <w:rFonts w:ascii="Arial" w:hAnsi="Arial" w:cs="Arial"/>
                <w:sz w:val="22"/>
                <w:szCs w:val="22"/>
              </w:rPr>
              <w:t>RoA</w:t>
            </w:r>
            <w:proofErr w:type="spellEnd"/>
            <w:r w:rsidR="00F22F79">
              <w:rPr>
                <w:rStyle w:val="span"/>
                <w:rFonts w:ascii="Arial" w:hAnsi="Arial" w:cs="Arial"/>
                <w:sz w:val="22"/>
                <w:szCs w:val="22"/>
              </w:rPr>
              <w:t xml:space="preserve">) </w:t>
            </w:r>
            <w:r>
              <w:rPr>
                <w:rStyle w:val="span"/>
                <w:rFonts w:ascii="Arial" w:hAnsi="Arial" w:cs="Arial"/>
                <w:sz w:val="22"/>
                <w:szCs w:val="22"/>
              </w:rPr>
              <w:t>to enhance compliance with regulatory and statutory requirements of the company.</w:t>
            </w:r>
          </w:p>
          <w:p w14:paraId="51E9A59A" w14:textId="77777777" w:rsidR="00B51ACE" w:rsidRDefault="00F22F79"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 xml:space="preserve">Collaboration with OMLACSA and </w:t>
            </w:r>
            <w:proofErr w:type="spellStart"/>
            <w:r>
              <w:rPr>
                <w:rStyle w:val="span"/>
                <w:rFonts w:ascii="Arial" w:hAnsi="Arial" w:cs="Arial"/>
                <w:sz w:val="22"/>
                <w:szCs w:val="22"/>
              </w:rPr>
              <w:t>RoA</w:t>
            </w:r>
            <w:proofErr w:type="spellEnd"/>
            <w:r>
              <w:rPr>
                <w:rStyle w:val="span"/>
                <w:rFonts w:ascii="Arial" w:hAnsi="Arial" w:cs="Arial"/>
                <w:sz w:val="22"/>
                <w:szCs w:val="22"/>
              </w:rPr>
              <w:t xml:space="preserve"> Group Finance functions</w:t>
            </w:r>
            <w:r w:rsidR="00B51ACE">
              <w:rPr>
                <w:rStyle w:val="span"/>
                <w:rFonts w:ascii="Arial" w:hAnsi="Arial" w:cs="Arial"/>
                <w:sz w:val="22"/>
                <w:szCs w:val="22"/>
              </w:rPr>
              <w:t xml:space="preserve"> </w:t>
            </w:r>
            <w:r>
              <w:rPr>
                <w:rStyle w:val="span"/>
                <w:rFonts w:ascii="Arial" w:hAnsi="Arial" w:cs="Arial"/>
                <w:sz w:val="22"/>
                <w:szCs w:val="22"/>
              </w:rPr>
              <w:t>in order to produce financial results, budgets (3 – 5 years) and forecasts (12 months) in-line with strategic plans of the group.</w:t>
            </w:r>
          </w:p>
          <w:p w14:paraId="0B82DE30" w14:textId="77777777" w:rsidR="00194B2C" w:rsidRPr="00B51ACE" w:rsidRDefault="00B51ACE" w:rsidP="004A35E5">
            <w:pPr>
              <w:pStyle w:val="ulli"/>
              <w:numPr>
                <w:ilvl w:val="0"/>
                <w:numId w:val="1"/>
              </w:numPr>
              <w:pBdr>
                <w:left w:val="none" w:sz="0" w:space="0" w:color="auto"/>
              </w:pBdr>
              <w:spacing w:line="280" w:lineRule="atLeast"/>
              <w:ind w:left="640" w:hanging="261"/>
              <w:jc w:val="both"/>
              <w:rPr>
                <w:rFonts w:ascii="Arial" w:hAnsi="Arial" w:cs="Arial"/>
                <w:sz w:val="22"/>
                <w:szCs w:val="22"/>
              </w:rPr>
            </w:pPr>
            <w:r>
              <w:rPr>
                <w:rStyle w:val="span"/>
                <w:rFonts w:ascii="Arial" w:hAnsi="Arial" w:cs="Arial"/>
                <w:sz w:val="22"/>
                <w:szCs w:val="22"/>
              </w:rPr>
              <w:t>Improve operational efficiency of segment through effective cost management and optimization.</w:t>
            </w:r>
          </w:p>
        </w:tc>
      </w:tr>
      <w:tr w:rsidR="00AD673F" w14:paraId="0E6854D9" w14:textId="77777777" w:rsidTr="004A35E5">
        <w:tc>
          <w:tcPr>
            <w:tcW w:w="9350" w:type="dxa"/>
          </w:tcPr>
          <w:p w14:paraId="30D38E91" w14:textId="77777777" w:rsidR="00705362" w:rsidRDefault="00705362" w:rsidP="004A35E5">
            <w:pPr>
              <w:pStyle w:val="spanpaddedline"/>
              <w:spacing w:line="280" w:lineRule="atLeast"/>
              <w:rPr>
                <w:rStyle w:val="spancompanyname"/>
                <w:rFonts w:ascii="Arial" w:hAnsi="Arial" w:cs="Arial"/>
                <w:sz w:val="22"/>
                <w:szCs w:val="22"/>
              </w:rPr>
            </w:pPr>
          </w:p>
          <w:p w14:paraId="3F111BE7" w14:textId="77777777" w:rsidR="009F2B1E" w:rsidRDefault="009F2B1E" w:rsidP="004A35E5">
            <w:pPr>
              <w:pStyle w:val="spanpaddedline"/>
              <w:spacing w:line="280" w:lineRule="atLeast"/>
              <w:rPr>
                <w:rStyle w:val="spancompanyname"/>
                <w:rFonts w:ascii="Arial" w:hAnsi="Arial" w:cs="Arial"/>
                <w:sz w:val="22"/>
                <w:szCs w:val="22"/>
              </w:rPr>
            </w:pPr>
          </w:p>
        </w:tc>
      </w:tr>
      <w:tr w:rsidR="00194B2C" w14:paraId="4CD11117" w14:textId="77777777" w:rsidTr="004A35E5">
        <w:tc>
          <w:tcPr>
            <w:tcW w:w="9350" w:type="dxa"/>
          </w:tcPr>
          <w:p w14:paraId="538BB9D6" w14:textId="77777777" w:rsidR="00194B2C" w:rsidRDefault="00194B2C" w:rsidP="004A35E5">
            <w:pPr>
              <w:pStyle w:val="spanpaddedline"/>
              <w:spacing w:line="280" w:lineRule="atLeast"/>
              <w:rPr>
                <w:rStyle w:val="span"/>
                <w:rFonts w:ascii="Arial" w:hAnsi="Arial" w:cs="Arial"/>
                <w:sz w:val="22"/>
                <w:szCs w:val="22"/>
              </w:rPr>
            </w:pPr>
            <w:r>
              <w:rPr>
                <w:rStyle w:val="spancompanyname"/>
                <w:rFonts w:ascii="Arial" w:hAnsi="Arial" w:cs="Arial"/>
                <w:sz w:val="22"/>
                <w:szCs w:val="22"/>
              </w:rPr>
              <w:t xml:space="preserve">Organisation: </w:t>
            </w:r>
            <w:r w:rsidRPr="009F2B1E">
              <w:rPr>
                <w:rStyle w:val="span"/>
                <w:rFonts w:ascii="Arial" w:hAnsi="Arial" w:cs="Arial"/>
                <w:i/>
                <w:sz w:val="22"/>
                <w:szCs w:val="22"/>
              </w:rPr>
              <w:t>FirstRand Namibia Ltd</w:t>
            </w:r>
          </w:p>
          <w:p w14:paraId="326518A4" w14:textId="77777777" w:rsidR="00194B2C" w:rsidRPr="008F541E" w:rsidRDefault="00194B2C" w:rsidP="004A35E5">
            <w:pPr>
              <w:pStyle w:val="divdocumentsinglecolumn"/>
              <w:spacing w:line="280" w:lineRule="atLeast"/>
              <w:rPr>
                <w:rStyle w:val="spanjobtitle"/>
                <w:rFonts w:ascii="Arial" w:hAnsi="Arial" w:cs="Arial"/>
                <w:b w:val="0"/>
                <w:bCs w:val="0"/>
                <w:sz w:val="22"/>
                <w:szCs w:val="22"/>
              </w:rPr>
            </w:pPr>
            <w:r>
              <w:rPr>
                <w:rStyle w:val="spanjobtitle"/>
                <w:rFonts w:ascii="Arial" w:hAnsi="Arial" w:cs="Arial"/>
                <w:sz w:val="22"/>
                <w:szCs w:val="22"/>
              </w:rPr>
              <w:t xml:space="preserve">Period: </w:t>
            </w:r>
            <w:r w:rsidRPr="009F2B1E">
              <w:rPr>
                <w:rStyle w:val="spanjobtitle"/>
                <w:rFonts w:ascii="Arial" w:hAnsi="Arial" w:cs="Arial"/>
                <w:b w:val="0"/>
                <w:bCs w:val="0"/>
                <w:i/>
                <w:sz w:val="22"/>
                <w:szCs w:val="22"/>
              </w:rPr>
              <w:t>January 2016 – December 2019</w:t>
            </w:r>
          </w:p>
          <w:p w14:paraId="6B6F1382" w14:textId="77777777" w:rsidR="00194B2C" w:rsidRDefault="00194B2C" w:rsidP="004A35E5">
            <w:pPr>
              <w:pStyle w:val="divdocumentsinglecolumn"/>
              <w:spacing w:line="280" w:lineRule="atLeast"/>
              <w:rPr>
                <w:rStyle w:val="spanjobtitle"/>
                <w:rFonts w:ascii="Arial" w:hAnsi="Arial" w:cs="Arial"/>
                <w:b w:val="0"/>
                <w:bCs w:val="0"/>
                <w:sz w:val="22"/>
                <w:szCs w:val="22"/>
              </w:rPr>
            </w:pPr>
            <w:r>
              <w:rPr>
                <w:rStyle w:val="spanjobtitle"/>
                <w:rFonts w:ascii="Arial" w:hAnsi="Arial" w:cs="Arial"/>
                <w:sz w:val="22"/>
                <w:szCs w:val="22"/>
              </w:rPr>
              <w:t xml:space="preserve">Role: </w:t>
            </w:r>
            <w:r w:rsidRPr="009F2B1E">
              <w:rPr>
                <w:rStyle w:val="spanjobtitle"/>
                <w:rFonts w:ascii="Arial" w:hAnsi="Arial" w:cs="Arial"/>
                <w:b w:val="0"/>
                <w:bCs w:val="0"/>
                <w:i/>
                <w:sz w:val="22"/>
                <w:szCs w:val="22"/>
              </w:rPr>
              <w:t>Finance Manager</w:t>
            </w:r>
          </w:p>
          <w:p w14:paraId="1F4C4A74" w14:textId="77777777" w:rsidR="00194B2C" w:rsidRDefault="00194B2C" w:rsidP="004A35E5">
            <w:r w:rsidRPr="008F541E">
              <w:rPr>
                <w:rStyle w:val="spanjobtitle"/>
                <w:rFonts w:ascii="Arial" w:hAnsi="Arial" w:cs="Arial"/>
                <w:sz w:val="22"/>
                <w:szCs w:val="22"/>
              </w:rPr>
              <w:t>Brief Description</w:t>
            </w:r>
            <w:r>
              <w:rPr>
                <w:rStyle w:val="spanjobtitle"/>
                <w:rFonts w:ascii="Arial" w:hAnsi="Arial" w:cs="Arial"/>
                <w:sz w:val="22"/>
                <w:szCs w:val="22"/>
              </w:rPr>
              <w:t xml:space="preserve"> of Responsibilities: </w:t>
            </w:r>
            <w:r w:rsidRPr="009F2B1E">
              <w:rPr>
                <w:rStyle w:val="span"/>
                <w:rFonts w:ascii="Arial" w:hAnsi="Arial" w:cs="Arial"/>
                <w:i/>
                <w:sz w:val="22"/>
                <w:szCs w:val="22"/>
              </w:rPr>
              <w:t xml:space="preserve">Responsible for group-wide </w:t>
            </w:r>
            <w:r w:rsidR="00F22F79">
              <w:rPr>
                <w:rStyle w:val="span"/>
                <w:rFonts w:ascii="Arial" w:hAnsi="Arial" w:cs="Arial"/>
                <w:i/>
                <w:sz w:val="22"/>
                <w:szCs w:val="22"/>
              </w:rPr>
              <w:t>financial and management</w:t>
            </w:r>
            <w:r w:rsidRPr="009F2B1E">
              <w:rPr>
                <w:rStyle w:val="span"/>
                <w:rFonts w:ascii="Arial" w:hAnsi="Arial" w:cs="Arial"/>
                <w:i/>
                <w:sz w:val="22"/>
                <w:szCs w:val="22"/>
              </w:rPr>
              <w:t xml:space="preserve"> accounting function, cost segmentation and optimization, cross-border service level agreements, CFO executive committee presentation and </w:t>
            </w:r>
            <w:r w:rsidR="00D0447A">
              <w:rPr>
                <w:rStyle w:val="span"/>
                <w:rFonts w:ascii="Arial" w:hAnsi="Arial" w:cs="Arial"/>
                <w:i/>
                <w:sz w:val="22"/>
                <w:szCs w:val="22"/>
              </w:rPr>
              <w:t>co-</w:t>
            </w:r>
            <w:r w:rsidRPr="009F2B1E">
              <w:rPr>
                <w:rStyle w:val="span"/>
                <w:rFonts w:ascii="Arial" w:hAnsi="Arial" w:cs="Arial"/>
                <w:i/>
                <w:sz w:val="22"/>
                <w:szCs w:val="22"/>
              </w:rPr>
              <w:t>managing the budgeting process. In addition to that, preparation of interim financial statements and annual integrated report for First National Bank of Namibia Ltd.</w:t>
            </w:r>
          </w:p>
        </w:tc>
      </w:tr>
      <w:tr w:rsidR="00E77714" w14:paraId="371D40C1" w14:textId="77777777" w:rsidTr="004A35E5">
        <w:tc>
          <w:tcPr>
            <w:tcW w:w="9350" w:type="dxa"/>
          </w:tcPr>
          <w:p w14:paraId="0B898E1A" w14:textId="77777777" w:rsidR="00E77714" w:rsidRPr="00247946" w:rsidRDefault="00E77714" w:rsidP="004A35E5">
            <w:pPr>
              <w:pStyle w:val="spanpaddedline"/>
              <w:spacing w:line="280" w:lineRule="atLeast"/>
              <w:jc w:val="center"/>
              <w:rPr>
                <w:rStyle w:val="spancompanyname"/>
                <w:rFonts w:ascii="Arial" w:hAnsi="Arial" w:cs="Arial"/>
                <w:sz w:val="20"/>
                <w:szCs w:val="20"/>
              </w:rPr>
            </w:pPr>
          </w:p>
        </w:tc>
      </w:tr>
      <w:tr w:rsidR="00AD673F" w14:paraId="4AED1226" w14:textId="77777777" w:rsidTr="004A35E5">
        <w:tc>
          <w:tcPr>
            <w:tcW w:w="9350" w:type="dxa"/>
          </w:tcPr>
          <w:p w14:paraId="784A06A0" w14:textId="77777777" w:rsidR="00AD673F" w:rsidRDefault="00AD673F" w:rsidP="004A35E5">
            <w:pPr>
              <w:pStyle w:val="spanpaddedline"/>
              <w:spacing w:line="280" w:lineRule="atLeast"/>
              <w:jc w:val="center"/>
              <w:rPr>
                <w:rStyle w:val="spancompanyname"/>
                <w:rFonts w:ascii="Arial" w:hAnsi="Arial" w:cs="Arial"/>
                <w:sz w:val="22"/>
                <w:szCs w:val="22"/>
              </w:rPr>
            </w:pPr>
            <w:r w:rsidRPr="009F2B1E">
              <w:rPr>
                <w:rStyle w:val="spancompanyname"/>
                <w:rFonts w:ascii="Arial" w:hAnsi="Arial" w:cs="Arial"/>
              </w:rPr>
              <w:lastRenderedPageBreak/>
              <w:t>ACHIEVEMENTS AND RESPONSIBILITIES</w:t>
            </w:r>
          </w:p>
        </w:tc>
      </w:tr>
      <w:tr w:rsidR="00194B2C" w14:paraId="2A05C7AA" w14:textId="77777777" w:rsidTr="004A35E5">
        <w:tc>
          <w:tcPr>
            <w:tcW w:w="9350" w:type="dxa"/>
          </w:tcPr>
          <w:p w14:paraId="03DE168C" w14:textId="77777777" w:rsidR="00194B2C" w:rsidRPr="00705362"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705362">
              <w:rPr>
                <w:rStyle w:val="span"/>
                <w:rFonts w:ascii="Arial" w:hAnsi="Arial" w:cs="Arial"/>
                <w:sz w:val="22"/>
                <w:szCs w:val="22"/>
              </w:rPr>
              <w:t>Compiled detailed reports providing useful business recommendations for planning and management based on analysis and research of finance team</w:t>
            </w:r>
            <w:r w:rsidR="00247946" w:rsidRPr="00705362">
              <w:rPr>
                <w:rStyle w:val="span"/>
                <w:rFonts w:ascii="Arial" w:hAnsi="Arial" w:cs="Arial"/>
                <w:sz w:val="22"/>
                <w:szCs w:val="22"/>
              </w:rPr>
              <w:t>.</w:t>
            </w:r>
          </w:p>
          <w:p w14:paraId="7A13AB0F" w14:textId="77777777" w:rsidR="00194B2C" w:rsidRPr="00394AEB"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394AEB">
              <w:rPr>
                <w:rStyle w:val="span"/>
                <w:rFonts w:ascii="Arial" w:hAnsi="Arial" w:cs="Arial"/>
                <w:sz w:val="22"/>
                <w:szCs w:val="22"/>
              </w:rPr>
              <w:t>Operated across segments (Corporate, Commercial and Retail) and cross-border (between South Africa and Namibia) teams, leveraging support of finance and operations teams for insight and analysis needed to guide medium to long-term business an</w:t>
            </w:r>
            <w:r w:rsidR="00D0447A">
              <w:rPr>
                <w:rStyle w:val="span"/>
                <w:rFonts w:ascii="Arial" w:hAnsi="Arial" w:cs="Arial"/>
                <w:sz w:val="22"/>
                <w:szCs w:val="22"/>
              </w:rPr>
              <w:t>d market strategy</w:t>
            </w:r>
            <w:r w:rsidR="00247946">
              <w:rPr>
                <w:rStyle w:val="span"/>
                <w:rFonts w:ascii="Arial" w:hAnsi="Arial" w:cs="Arial"/>
                <w:sz w:val="22"/>
                <w:szCs w:val="22"/>
              </w:rPr>
              <w:t>.</w:t>
            </w:r>
          </w:p>
          <w:p w14:paraId="5F96531C"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Assisted</w:t>
            </w:r>
            <w:r w:rsidRPr="00394AEB">
              <w:rPr>
                <w:rStyle w:val="span"/>
                <w:rFonts w:ascii="Arial" w:hAnsi="Arial" w:cs="Arial"/>
                <w:sz w:val="22"/>
                <w:szCs w:val="22"/>
              </w:rPr>
              <w:t xml:space="preserve"> group Finance Director </w:t>
            </w:r>
            <w:r>
              <w:rPr>
                <w:rStyle w:val="span"/>
                <w:rFonts w:ascii="Arial" w:hAnsi="Arial" w:cs="Arial"/>
                <w:sz w:val="22"/>
                <w:szCs w:val="22"/>
              </w:rPr>
              <w:t>with</w:t>
            </w:r>
            <w:r w:rsidRPr="00394AEB">
              <w:rPr>
                <w:rStyle w:val="span"/>
                <w:rFonts w:ascii="Arial" w:hAnsi="Arial" w:cs="Arial"/>
                <w:sz w:val="22"/>
                <w:szCs w:val="22"/>
              </w:rPr>
              <w:t xml:space="preserve"> deliver</w:t>
            </w:r>
            <w:r>
              <w:rPr>
                <w:rStyle w:val="span"/>
                <w:rFonts w:ascii="Arial" w:hAnsi="Arial" w:cs="Arial"/>
                <w:sz w:val="22"/>
                <w:szCs w:val="22"/>
              </w:rPr>
              <w:t>y</w:t>
            </w:r>
            <w:r w:rsidRPr="00394AEB">
              <w:rPr>
                <w:rStyle w:val="span"/>
                <w:rFonts w:ascii="Arial" w:hAnsi="Arial" w:cs="Arial"/>
                <w:sz w:val="22"/>
                <w:szCs w:val="22"/>
              </w:rPr>
              <w:t xml:space="preserve"> </w:t>
            </w:r>
            <w:r>
              <w:rPr>
                <w:rStyle w:val="span"/>
                <w:rFonts w:ascii="Arial" w:hAnsi="Arial" w:cs="Arial"/>
                <w:sz w:val="22"/>
                <w:szCs w:val="22"/>
              </w:rPr>
              <w:t>of world-class presentations and analysis</w:t>
            </w:r>
            <w:r w:rsidRPr="00394AEB">
              <w:rPr>
                <w:rStyle w:val="span"/>
                <w:rFonts w:ascii="Arial" w:hAnsi="Arial" w:cs="Arial"/>
                <w:sz w:val="22"/>
                <w:szCs w:val="22"/>
              </w:rPr>
              <w:t xml:space="preserve"> for </w:t>
            </w:r>
            <w:r>
              <w:rPr>
                <w:rStyle w:val="span"/>
                <w:rFonts w:ascii="Arial" w:hAnsi="Arial" w:cs="Arial"/>
                <w:sz w:val="22"/>
                <w:szCs w:val="22"/>
              </w:rPr>
              <w:t xml:space="preserve">strategic </w:t>
            </w:r>
            <w:r w:rsidRPr="00B10637">
              <w:rPr>
                <w:rStyle w:val="span"/>
                <w:rFonts w:ascii="Arial" w:hAnsi="Arial" w:cs="Arial"/>
                <w:sz w:val="22"/>
                <w:szCs w:val="22"/>
              </w:rPr>
              <w:t>decision-making</w:t>
            </w:r>
            <w:r w:rsidR="00247946">
              <w:rPr>
                <w:rStyle w:val="span"/>
                <w:rFonts w:ascii="Arial" w:hAnsi="Arial" w:cs="Arial"/>
                <w:sz w:val="22"/>
                <w:szCs w:val="22"/>
              </w:rPr>
              <w:t>.</w:t>
            </w:r>
          </w:p>
          <w:p w14:paraId="24FF5255"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Presented complex business challenges in a clear and structured manner to executive leadership in order to provide insightful business information beyond finance</w:t>
            </w:r>
            <w:r w:rsidR="00247946">
              <w:rPr>
                <w:rStyle w:val="span"/>
                <w:rFonts w:ascii="Arial" w:hAnsi="Arial" w:cs="Arial"/>
                <w:sz w:val="22"/>
                <w:szCs w:val="22"/>
              </w:rPr>
              <w:t xml:space="preserve"> and accounting.</w:t>
            </w:r>
          </w:p>
          <w:p w14:paraId="720655B3"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Engaged</w:t>
            </w:r>
            <w:r w:rsidRPr="00B10637">
              <w:rPr>
                <w:rStyle w:val="span"/>
                <w:rFonts w:ascii="Arial" w:hAnsi="Arial" w:cs="Arial"/>
                <w:sz w:val="22"/>
                <w:szCs w:val="22"/>
              </w:rPr>
              <w:t xml:space="preserve"> with </w:t>
            </w:r>
            <w:r>
              <w:rPr>
                <w:rStyle w:val="span"/>
                <w:rFonts w:ascii="Arial" w:hAnsi="Arial" w:cs="Arial"/>
                <w:sz w:val="22"/>
                <w:szCs w:val="22"/>
              </w:rPr>
              <w:t>executive officers</w:t>
            </w:r>
            <w:r w:rsidRPr="00B10637">
              <w:rPr>
                <w:rStyle w:val="span"/>
                <w:rFonts w:ascii="Arial" w:hAnsi="Arial" w:cs="Arial"/>
                <w:sz w:val="22"/>
                <w:szCs w:val="22"/>
              </w:rPr>
              <w:t xml:space="preserve"> to prepare operating budgets and facilitate financial planning</w:t>
            </w:r>
            <w:r w:rsidR="00247946">
              <w:rPr>
                <w:rStyle w:val="span"/>
                <w:rFonts w:ascii="Arial" w:hAnsi="Arial" w:cs="Arial"/>
                <w:sz w:val="22"/>
                <w:szCs w:val="22"/>
              </w:rPr>
              <w:t>.</w:t>
            </w:r>
          </w:p>
          <w:p w14:paraId="7812B786"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47377A">
              <w:rPr>
                <w:rStyle w:val="span"/>
                <w:rFonts w:ascii="Arial" w:hAnsi="Arial" w:cs="Arial"/>
                <w:sz w:val="22"/>
                <w:szCs w:val="22"/>
              </w:rPr>
              <w:t>Supported budget administration with detailed expense analyses and report reviews</w:t>
            </w:r>
            <w:r w:rsidR="00247946">
              <w:rPr>
                <w:rStyle w:val="span"/>
                <w:rFonts w:ascii="Arial" w:hAnsi="Arial" w:cs="Arial"/>
                <w:sz w:val="22"/>
                <w:szCs w:val="22"/>
              </w:rPr>
              <w:t>.</w:t>
            </w:r>
          </w:p>
          <w:p w14:paraId="0117877F" w14:textId="77777777" w:rsidR="00194B2C" w:rsidRPr="00F07E49"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Reviewed cross-border service level agreements and ensured that transfer pricing guidelines were adhered to</w:t>
            </w:r>
            <w:r w:rsidR="00247946">
              <w:rPr>
                <w:rStyle w:val="span"/>
                <w:rFonts w:ascii="Arial" w:hAnsi="Arial" w:cs="Arial"/>
                <w:sz w:val="22"/>
                <w:szCs w:val="22"/>
              </w:rPr>
              <w:t>.</w:t>
            </w:r>
          </w:p>
          <w:p w14:paraId="7EB5B154"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Aligned all financial activity with IFRS regulations and standards</w:t>
            </w:r>
            <w:r>
              <w:rPr>
                <w:rStyle w:val="span"/>
                <w:rFonts w:ascii="Arial" w:hAnsi="Arial" w:cs="Arial"/>
                <w:sz w:val="22"/>
                <w:szCs w:val="22"/>
              </w:rPr>
              <w:t>, through continuous professional development</w:t>
            </w:r>
            <w:r w:rsidR="00247946">
              <w:rPr>
                <w:rStyle w:val="span"/>
                <w:rFonts w:ascii="Arial" w:hAnsi="Arial" w:cs="Arial"/>
                <w:sz w:val="22"/>
                <w:szCs w:val="22"/>
              </w:rPr>
              <w:t>.</w:t>
            </w:r>
          </w:p>
          <w:p w14:paraId="1B60EB70" w14:textId="77777777" w:rsidR="00194B2C" w:rsidRPr="00394AEB"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Oversaw full accounting cycle</w:t>
            </w:r>
            <w:r>
              <w:rPr>
                <w:rStyle w:val="span"/>
                <w:rFonts w:ascii="Arial" w:hAnsi="Arial" w:cs="Arial"/>
                <w:sz w:val="22"/>
                <w:szCs w:val="22"/>
              </w:rPr>
              <w:t xml:space="preserve"> from</w:t>
            </w:r>
            <w:r w:rsidRPr="00B10637">
              <w:rPr>
                <w:rStyle w:val="span"/>
                <w:rFonts w:ascii="Arial" w:hAnsi="Arial" w:cs="Arial"/>
                <w:sz w:val="22"/>
                <w:szCs w:val="22"/>
              </w:rPr>
              <w:t xml:space="preserve"> compiling and </w:t>
            </w:r>
            <w:proofErr w:type="spellStart"/>
            <w:r w:rsidRPr="00B10637">
              <w:rPr>
                <w:rStyle w:val="span"/>
                <w:rFonts w:ascii="Arial" w:hAnsi="Arial" w:cs="Arial"/>
                <w:sz w:val="22"/>
                <w:szCs w:val="22"/>
              </w:rPr>
              <w:t>analysing</w:t>
            </w:r>
            <w:proofErr w:type="spellEnd"/>
            <w:r w:rsidRPr="00B10637">
              <w:rPr>
                <w:rStyle w:val="span"/>
                <w:rFonts w:ascii="Arial" w:hAnsi="Arial" w:cs="Arial"/>
                <w:sz w:val="22"/>
                <w:szCs w:val="22"/>
              </w:rPr>
              <w:t xml:space="preserve"> data</w:t>
            </w:r>
            <w:r>
              <w:rPr>
                <w:rStyle w:val="span"/>
                <w:rFonts w:ascii="Arial" w:hAnsi="Arial" w:cs="Arial"/>
                <w:sz w:val="22"/>
                <w:szCs w:val="22"/>
              </w:rPr>
              <w:t xml:space="preserve"> to external reporting of financial performance</w:t>
            </w:r>
            <w:r w:rsidR="00247946">
              <w:rPr>
                <w:rStyle w:val="span"/>
                <w:rFonts w:ascii="Arial" w:hAnsi="Arial" w:cs="Arial"/>
                <w:sz w:val="22"/>
                <w:szCs w:val="22"/>
              </w:rPr>
              <w:t>.</w:t>
            </w:r>
          </w:p>
          <w:p w14:paraId="7034F9BB" w14:textId="77777777" w:rsidR="00194B2C" w:rsidRPr="00E654D5"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 xml:space="preserve">Reduced </w:t>
            </w:r>
            <w:r>
              <w:rPr>
                <w:rStyle w:val="span"/>
                <w:rFonts w:ascii="Arial" w:hAnsi="Arial" w:cs="Arial"/>
                <w:sz w:val="22"/>
                <w:szCs w:val="22"/>
              </w:rPr>
              <w:t xml:space="preserve">journal </w:t>
            </w:r>
            <w:r w:rsidRPr="00B10637">
              <w:rPr>
                <w:rStyle w:val="span"/>
                <w:rFonts w:ascii="Arial" w:hAnsi="Arial" w:cs="Arial"/>
                <w:sz w:val="22"/>
                <w:szCs w:val="22"/>
              </w:rPr>
              <w:t xml:space="preserve">entry input time by </w:t>
            </w:r>
            <w:r w:rsidRPr="0015130A">
              <w:rPr>
                <w:rStyle w:val="span"/>
                <w:rFonts w:ascii="Arial" w:hAnsi="Arial" w:cs="Arial"/>
                <w:sz w:val="22"/>
                <w:szCs w:val="22"/>
              </w:rPr>
              <w:t>50</w:t>
            </w:r>
            <w:r w:rsidRPr="00B10637">
              <w:rPr>
                <w:rStyle w:val="span"/>
                <w:rFonts w:ascii="Arial" w:hAnsi="Arial" w:cs="Arial"/>
                <w:sz w:val="22"/>
                <w:szCs w:val="22"/>
              </w:rPr>
              <w:t>% and decreased errors significantly</w:t>
            </w:r>
            <w:r w:rsidR="00247946">
              <w:rPr>
                <w:rStyle w:val="span"/>
                <w:rFonts w:ascii="Arial" w:hAnsi="Arial" w:cs="Arial"/>
                <w:sz w:val="22"/>
                <w:szCs w:val="22"/>
              </w:rPr>
              <w:t>.</w:t>
            </w:r>
          </w:p>
          <w:p w14:paraId="3B5D772A"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 xml:space="preserve">Mitigated </w:t>
            </w:r>
            <w:r w:rsidRPr="005655B6">
              <w:rPr>
                <w:rStyle w:val="span"/>
                <w:rFonts w:ascii="Arial" w:hAnsi="Arial" w:cs="Arial"/>
                <w:sz w:val="22"/>
                <w:szCs w:val="22"/>
              </w:rPr>
              <w:t>regulatory and operational risks through collaboration and maintaining good business networks with teams in key functional areas such as sales, risk and compliance, operations and IT as well as human resources</w:t>
            </w:r>
            <w:r w:rsidR="00247946">
              <w:rPr>
                <w:rStyle w:val="span"/>
                <w:rFonts w:ascii="Arial" w:hAnsi="Arial" w:cs="Arial"/>
                <w:sz w:val="22"/>
                <w:szCs w:val="22"/>
              </w:rPr>
              <w:t>.</w:t>
            </w:r>
          </w:p>
          <w:p w14:paraId="0BB16665" w14:textId="77777777" w:rsidR="00194B2C"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Provided technical assistance to finance teams in segments (Corporate, Commercial and Retail) as well as subsidiary finance teams</w:t>
            </w:r>
            <w:r w:rsidR="00AD673F">
              <w:rPr>
                <w:rStyle w:val="span"/>
                <w:rFonts w:ascii="Arial" w:hAnsi="Arial" w:cs="Arial"/>
                <w:sz w:val="22"/>
                <w:szCs w:val="22"/>
              </w:rPr>
              <w:t>.</w:t>
            </w:r>
          </w:p>
          <w:p w14:paraId="2FB1E5E4" w14:textId="77777777" w:rsidR="00194B2C" w:rsidRPr="004F7044" w:rsidRDefault="004F7044"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Pr>
                <w:rStyle w:val="span"/>
                <w:rFonts w:ascii="Arial" w:hAnsi="Arial" w:cs="Arial"/>
                <w:sz w:val="22"/>
                <w:szCs w:val="22"/>
              </w:rPr>
              <w:t>Prepared</w:t>
            </w:r>
            <w:r w:rsidR="00194B2C" w:rsidRPr="00B10637">
              <w:rPr>
                <w:rStyle w:val="span"/>
                <w:rFonts w:ascii="Arial" w:hAnsi="Arial" w:cs="Arial"/>
                <w:sz w:val="22"/>
                <w:szCs w:val="22"/>
              </w:rPr>
              <w:t xml:space="preserve"> consolidated integrated annual and interim reports for banking group</w:t>
            </w:r>
            <w:r>
              <w:rPr>
                <w:rStyle w:val="span"/>
                <w:rFonts w:ascii="Arial" w:hAnsi="Arial" w:cs="Arial"/>
                <w:sz w:val="22"/>
                <w:szCs w:val="22"/>
              </w:rPr>
              <w:t xml:space="preserve">, </w:t>
            </w:r>
            <w:r w:rsidR="00536F68">
              <w:rPr>
                <w:rStyle w:val="span"/>
                <w:rFonts w:ascii="Arial" w:hAnsi="Arial" w:cs="Arial"/>
                <w:sz w:val="22"/>
                <w:szCs w:val="22"/>
              </w:rPr>
              <w:t>and reported on successful closure of a deal worth US$14m issued to finance expansion plans of a leading energy company in Namibia.</w:t>
            </w:r>
          </w:p>
          <w:p w14:paraId="56CD3451" w14:textId="77777777" w:rsidR="00194B2C" w:rsidRPr="00B10637"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 xml:space="preserve">Collaborated extensively with auditors </w:t>
            </w:r>
            <w:r w:rsidR="00AD673F">
              <w:rPr>
                <w:rStyle w:val="span"/>
                <w:rFonts w:ascii="Arial" w:hAnsi="Arial" w:cs="Arial"/>
                <w:sz w:val="22"/>
                <w:szCs w:val="22"/>
              </w:rPr>
              <w:t>during interim</w:t>
            </w:r>
            <w:r w:rsidRPr="00B10637">
              <w:rPr>
                <w:rStyle w:val="span"/>
                <w:rFonts w:ascii="Arial" w:hAnsi="Arial" w:cs="Arial"/>
                <w:sz w:val="22"/>
                <w:szCs w:val="22"/>
              </w:rPr>
              <w:t xml:space="preserve"> and year-end audit processes</w:t>
            </w:r>
            <w:r w:rsidR="00AD673F">
              <w:rPr>
                <w:rStyle w:val="span"/>
                <w:rFonts w:ascii="Arial" w:hAnsi="Arial" w:cs="Arial"/>
                <w:sz w:val="22"/>
                <w:szCs w:val="22"/>
              </w:rPr>
              <w:t>.</w:t>
            </w:r>
          </w:p>
          <w:p w14:paraId="195CF520" w14:textId="77777777" w:rsidR="00194B2C" w:rsidRPr="00F07E49"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 xml:space="preserve">Liaised with auditors to complete annual audits and maintain compliance with local, </w:t>
            </w:r>
            <w:r>
              <w:rPr>
                <w:rStyle w:val="span"/>
                <w:rFonts w:ascii="Arial" w:hAnsi="Arial" w:cs="Arial"/>
                <w:sz w:val="22"/>
                <w:szCs w:val="22"/>
              </w:rPr>
              <w:t>regional</w:t>
            </w:r>
            <w:r w:rsidRPr="00B10637">
              <w:rPr>
                <w:rStyle w:val="span"/>
                <w:rFonts w:ascii="Arial" w:hAnsi="Arial" w:cs="Arial"/>
                <w:sz w:val="22"/>
                <w:szCs w:val="22"/>
              </w:rPr>
              <w:t xml:space="preserve"> and </w:t>
            </w:r>
            <w:r>
              <w:rPr>
                <w:rStyle w:val="span"/>
                <w:rFonts w:ascii="Arial" w:hAnsi="Arial" w:cs="Arial"/>
                <w:sz w:val="22"/>
                <w:szCs w:val="22"/>
              </w:rPr>
              <w:t>international</w:t>
            </w:r>
            <w:r w:rsidRPr="00B10637">
              <w:rPr>
                <w:rStyle w:val="span"/>
                <w:rFonts w:ascii="Arial" w:hAnsi="Arial" w:cs="Arial"/>
                <w:sz w:val="22"/>
                <w:szCs w:val="22"/>
              </w:rPr>
              <w:t xml:space="preserve"> re</w:t>
            </w:r>
            <w:r>
              <w:rPr>
                <w:rStyle w:val="span"/>
                <w:rFonts w:ascii="Arial" w:hAnsi="Arial" w:cs="Arial"/>
                <w:sz w:val="22"/>
                <w:szCs w:val="22"/>
              </w:rPr>
              <w:t>gulation</w:t>
            </w:r>
            <w:r w:rsidR="00AD673F">
              <w:rPr>
                <w:rStyle w:val="span"/>
                <w:rFonts w:ascii="Arial" w:hAnsi="Arial" w:cs="Arial"/>
                <w:sz w:val="22"/>
                <w:szCs w:val="22"/>
              </w:rPr>
              <w:t>.</w:t>
            </w:r>
          </w:p>
          <w:p w14:paraId="1E347D1B" w14:textId="77777777" w:rsidR="00194B2C" w:rsidRPr="00AD673F" w:rsidRDefault="00194B2C" w:rsidP="004A35E5">
            <w:pPr>
              <w:pStyle w:val="ulli"/>
              <w:numPr>
                <w:ilvl w:val="0"/>
                <w:numId w:val="1"/>
              </w:numPr>
              <w:pBdr>
                <w:left w:val="none" w:sz="0" w:space="0" w:color="auto"/>
              </w:pBd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 xml:space="preserve">Managed </w:t>
            </w:r>
            <w:r>
              <w:rPr>
                <w:rStyle w:val="span"/>
                <w:rFonts w:ascii="Arial" w:hAnsi="Arial" w:cs="Arial"/>
                <w:sz w:val="22"/>
                <w:szCs w:val="22"/>
              </w:rPr>
              <w:t xml:space="preserve">and mentored </w:t>
            </w:r>
            <w:r w:rsidR="00F22F79">
              <w:rPr>
                <w:rStyle w:val="span"/>
                <w:rFonts w:ascii="Arial" w:hAnsi="Arial" w:cs="Arial"/>
                <w:sz w:val="22"/>
                <w:szCs w:val="22"/>
              </w:rPr>
              <w:t xml:space="preserve">2 </w:t>
            </w:r>
            <w:r>
              <w:rPr>
                <w:rStyle w:val="span"/>
                <w:rFonts w:ascii="Arial" w:hAnsi="Arial" w:cs="Arial"/>
                <w:sz w:val="22"/>
                <w:szCs w:val="22"/>
              </w:rPr>
              <w:t>accountants</w:t>
            </w:r>
            <w:r w:rsidRPr="00B10637">
              <w:rPr>
                <w:rStyle w:val="span"/>
                <w:rFonts w:ascii="Arial" w:hAnsi="Arial" w:cs="Arial"/>
                <w:sz w:val="22"/>
                <w:szCs w:val="22"/>
              </w:rPr>
              <w:t xml:space="preserve">, overseeing their training, and </w:t>
            </w:r>
            <w:r w:rsidR="004F7044">
              <w:rPr>
                <w:rStyle w:val="span"/>
                <w:rFonts w:ascii="Arial" w:hAnsi="Arial" w:cs="Arial"/>
                <w:sz w:val="22"/>
                <w:szCs w:val="22"/>
              </w:rPr>
              <w:t>provided</w:t>
            </w:r>
            <w:r>
              <w:rPr>
                <w:rStyle w:val="span"/>
                <w:rFonts w:ascii="Arial" w:hAnsi="Arial" w:cs="Arial"/>
                <w:sz w:val="22"/>
                <w:szCs w:val="22"/>
              </w:rPr>
              <w:t xml:space="preserve"> insight on </w:t>
            </w:r>
            <w:r w:rsidRPr="00B10637">
              <w:rPr>
                <w:rStyle w:val="span"/>
                <w:rFonts w:ascii="Arial" w:hAnsi="Arial" w:cs="Arial"/>
                <w:sz w:val="22"/>
                <w:szCs w:val="22"/>
              </w:rPr>
              <w:t>professional growth</w:t>
            </w:r>
            <w:r w:rsidR="00AD673F">
              <w:rPr>
                <w:rStyle w:val="span"/>
                <w:rFonts w:ascii="Arial" w:hAnsi="Arial" w:cs="Arial"/>
                <w:sz w:val="22"/>
                <w:szCs w:val="22"/>
              </w:rPr>
              <w:t>.</w:t>
            </w:r>
          </w:p>
          <w:p w14:paraId="5EB03C4A" w14:textId="77777777" w:rsidR="00194B2C" w:rsidRDefault="00194B2C" w:rsidP="004A35E5"/>
        </w:tc>
      </w:tr>
      <w:tr w:rsidR="00194B2C" w14:paraId="5FD9B32A" w14:textId="77777777" w:rsidTr="004A35E5">
        <w:tc>
          <w:tcPr>
            <w:tcW w:w="9350" w:type="dxa"/>
          </w:tcPr>
          <w:p w14:paraId="3AC983FF" w14:textId="77777777" w:rsidR="00194B2C" w:rsidRDefault="00194B2C" w:rsidP="004A35E5"/>
        </w:tc>
      </w:tr>
      <w:tr w:rsidR="00194B2C" w14:paraId="1B2E9B42" w14:textId="77777777" w:rsidTr="00E77714">
        <w:tc>
          <w:tcPr>
            <w:tcW w:w="9350" w:type="dxa"/>
          </w:tcPr>
          <w:p w14:paraId="3DBB30D1" w14:textId="77777777" w:rsidR="00194B2C" w:rsidRPr="009F2B1E" w:rsidRDefault="00194B2C" w:rsidP="00194B2C">
            <w:pPr>
              <w:pStyle w:val="spanpaddedline"/>
              <w:spacing w:line="280" w:lineRule="atLeast"/>
              <w:rPr>
                <w:rStyle w:val="span"/>
                <w:rFonts w:ascii="Arial" w:hAnsi="Arial" w:cs="Arial"/>
                <w:i/>
                <w:sz w:val="22"/>
                <w:szCs w:val="22"/>
              </w:rPr>
            </w:pPr>
            <w:r>
              <w:rPr>
                <w:rStyle w:val="spancompanyname"/>
                <w:rFonts w:ascii="Arial" w:hAnsi="Arial" w:cs="Arial"/>
                <w:sz w:val="22"/>
                <w:szCs w:val="22"/>
              </w:rPr>
              <w:t xml:space="preserve">Organisation: </w:t>
            </w:r>
            <w:r w:rsidRPr="009F2B1E">
              <w:rPr>
                <w:rStyle w:val="spancompanyname"/>
                <w:rFonts w:ascii="Arial" w:hAnsi="Arial" w:cs="Arial"/>
                <w:b w:val="0"/>
                <w:i/>
                <w:sz w:val="22"/>
                <w:szCs w:val="22"/>
              </w:rPr>
              <w:t>PKF Namibia Chartered Accountants and Business Advisers (</w:t>
            </w:r>
            <w:r w:rsidR="00AD673F" w:rsidRPr="009F2B1E">
              <w:rPr>
                <w:rStyle w:val="spancompanyname"/>
                <w:rFonts w:ascii="Arial" w:hAnsi="Arial" w:cs="Arial"/>
                <w:b w:val="0"/>
                <w:i/>
                <w:sz w:val="22"/>
                <w:szCs w:val="22"/>
              </w:rPr>
              <w:t>now PKF-FCS Auditors</w:t>
            </w:r>
            <w:r w:rsidRPr="009F2B1E">
              <w:rPr>
                <w:rStyle w:val="spancompanyname"/>
                <w:rFonts w:ascii="Arial" w:hAnsi="Arial" w:cs="Arial"/>
                <w:b w:val="0"/>
                <w:i/>
                <w:sz w:val="22"/>
                <w:szCs w:val="22"/>
              </w:rPr>
              <w:t>)</w:t>
            </w:r>
            <w:r w:rsidRPr="009F2B1E">
              <w:rPr>
                <w:rStyle w:val="spancompanyname"/>
                <w:rFonts w:ascii="Arial" w:hAnsi="Arial" w:cs="Arial"/>
                <w:i/>
                <w:sz w:val="22"/>
                <w:szCs w:val="22"/>
              </w:rPr>
              <w:t xml:space="preserve"> </w:t>
            </w:r>
            <w:r w:rsidRPr="009F2B1E">
              <w:rPr>
                <w:rStyle w:val="spanhypenfont"/>
                <w:rFonts w:ascii="Arial" w:hAnsi="Arial" w:cs="Arial"/>
                <w:b/>
                <w:bCs/>
                <w:i/>
                <w:sz w:val="22"/>
                <w:szCs w:val="22"/>
              </w:rPr>
              <w:t xml:space="preserve"> </w:t>
            </w:r>
          </w:p>
          <w:p w14:paraId="514CA49B" w14:textId="77777777" w:rsidR="00194B2C" w:rsidRPr="008F541E" w:rsidRDefault="00194B2C" w:rsidP="00194B2C">
            <w:pPr>
              <w:pStyle w:val="divdocumentsinglecolumn"/>
              <w:spacing w:line="280" w:lineRule="atLeast"/>
              <w:rPr>
                <w:rStyle w:val="spanjobtitle"/>
                <w:rFonts w:ascii="Arial" w:hAnsi="Arial" w:cs="Arial"/>
                <w:b w:val="0"/>
                <w:bCs w:val="0"/>
                <w:sz w:val="22"/>
                <w:szCs w:val="22"/>
              </w:rPr>
            </w:pPr>
            <w:r>
              <w:rPr>
                <w:rStyle w:val="spanjobtitle"/>
                <w:rFonts w:ascii="Arial" w:hAnsi="Arial" w:cs="Arial"/>
                <w:sz w:val="22"/>
                <w:szCs w:val="22"/>
              </w:rPr>
              <w:t xml:space="preserve">Period: </w:t>
            </w:r>
            <w:r w:rsidRPr="009F2B1E">
              <w:rPr>
                <w:rStyle w:val="spanjobtitle"/>
                <w:rFonts w:ascii="Arial" w:hAnsi="Arial" w:cs="Arial"/>
                <w:b w:val="0"/>
                <w:bCs w:val="0"/>
                <w:i/>
                <w:sz w:val="22"/>
                <w:szCs w:val="22"/>
              </w:rPr>
              <w:t>April 2014 – December 2015</w:t>
            </w:r>
          </w:p>
          <w:p w14:paraId="0453B09E" w14:textId="77777777" w:rsidR="00194B2C" w:rsidRDefault="00194B2C" w:rsidP="00194B2C">
            <w:pPr>
              <w:pStyle w:val="divdocumentsinglecolumn"/>
              <w:spacing w:line="280" w:lineRule="atLeast"/>
              <w:rPr>
                <w:rStyle w:val="spanjobtitle"/>
                <w:rFonts w:ascii="Arial" w:hAnsi="Arial" w:cs="Arial"/>
                <w:b w:val="0"/>
                <w:bCs w:val="0"/>
                <w:sz w:val="22"/>
                <w:szCs w:val="22"/>
              </w:rPr>
            </w:pPr>
            <w:r>
              <w:rPr>
                <w:rStyle w:val="spanjobtitle"/>
                <w:rFonts w:ascii="Arial" w:hAnsi="Arial" w:cs="Arial"/>
                <w:sz w:val="22"/>
                <w:szCs w:val="22"/>
              </w:rPr>
              <w:t xml:space="preserve">Role: </w:t>
            </w:r>
            <w:r w:rsidRPr="009F2B1E">
              <w:rPr>
                <w:rStyle w:val="spanjobtitle"/>
                <w:rFonts w:ascii="Arial" w:hAnsi="Arial" w:cs="Arial"/>
                <w:b w:val="0"/>
                <w:bCs w:val="0"/>
                <w:i/>
                <w:sz w:val="22"/>
                <w:szCs w:val="22"/>
              </w:rPr>
              <w:t>Audit Senior</w:t>
            </w:r>
          </w:p>
          <w:p w14:paraId="19AB5CDE" w14:textId="77777777" w:rsidR="00194B2C" w:rsidRPr="009F2B1E" w:rsidRDefault="00194B2C" w:rsidP="00194B2C">
            <w:pPr>
              <w:pStyle w:val="spanpaddedline"/>
              <w:spacing w:line="280" w:lineRule="atLeast"/>
              <w:jc w:val="both"/>
              <w:rPr>
                <w:rStyle w:val="singlecolumnspanpaddedlinenth-child1"/>
                <w:rFonts w:ascii="Arial" w:hAnsi="Arial" w:cs="Arial"/>
                <w:i/>
                <w:sz w:val="22"/>
                <w:szCs w:val="22"/>
              </w:rPr>
            </w:pPr>
            <w:r w:rsidRPr="008F541E">
              <w:rPr>
                <w:rStyle w:val="spanjobtitle"/>
                <w:rFonts w:ascii="Arial" w:hAnsi="Arial" w:cs="Arial"/>
                <w:sz w:val="22"/>
                <w:szCs w:val="22"/>
              </w:rPr>
              <w:t>Brief Description</w:t>
            </w:r>
            <w:r>
              <w:rPr>
                <w:rStyle w:val="spanjobtitle"/>
                <w:rFonts w:ascii="Arial" w:hAnsi="Arial" w:cs="Arial"/>
                <w:sz w:val="22"/>
                <w:szCs w:val="22"/>
              </w:rPr>
              <w:t xml:space="preserve"> of Responsibilities: </w:t>
            </w:r>
            <w:r w:rsidRPr="009F2B1E">
              <w:rPr>
                <w:rStyle w:val="spanjobtitle"/>
                <w:rFonts w:ascii="Arial" w:hAnsi="Arial" w:cs="Arial"/>
                <w:b w:val="0"/>
                <w:bCs w:val="0"/>
                <w:i/>
                <w:sz w:val="22"/>
                <w:szCs w:val="22"/>
              </w:rPr>
              <w:t xml:space="preserve">Oversaw the entire audit cycle from preliminary engagements to preparation of management reports. Performed comprehensive audit and assurance duties, maintaining excellent professional relationships with clients and providing regular feedback to audit partners on project progress, while being responsible for mentoring, </w:t>
            </w:r>
            <w:r w:rsidRPr="009F2B1E">
              <w:rPr>
                <w:rStyle w:val="spanjobtitle"/>
                <w:rFonts w:ascii="Arial" w:hAnsi="Arial" w:cs="Arial"/>
                <w:b w:val="0"/>
                <w:bCs w:val="0"/>
                <w:i/>
                <w:sz w:val="22"/>
                <w:szCs w:val="22"/>
              </w:rPr>
              <w:lastRenderedPageBreak/>
              <w:t>assisting and guiding a team of junior audit staff. Gained experience in media, tourism, f</w:t>
            </w:r>
            <w:r w:rsidR="00AD673F" w:rsidRPr="009F2B1E">
              <w:rPr>
                <w:rStyle w:val="spanjobtitle"/>
                <w:rFonts w:ascii="Arial" w:hAnsi="Arial" w:cs="Arial"/>
                <w:b w:val="0"/>
                <w:bCs w:val="0"/>
                <w:i/>
                <w:sz w:val="22"/>
                <w:szCs w:val="22"/>
              </w:rPr>
              <w:t>inancial services</w:t>
            </w:r>
            <w:r w:rsidRPr="009F2B1E">
              <w:rPr>
                <w:rStyle w:val="spanjobtitle"/>
                <w:rFonts w:ascii="Arial" w:hAnsi="Arial" w:cs="Arial"/>
                <w:b w:val="0"/>
                <w:bCs w:val="0"/>
                <w:i/>
                <w:sz w:val="22"/>
                <w:szCs w:val="22"/>
              </w:rPr>
              <w:t>, manufacturing and NGOs.</w:t>
            </w:r>
          </w:p>
          <w:p w14:paraId="5E165E5A" w14:textId="77777777" w:rsidR="00194B2C" w:rsidRDefault="00194B2C"/>
        </w:tc>
      </w:tr>
      <w:tr w:rsidR="00B51ACE" w14:paraId="3342109D" w14:textId="77777777" w:rsidTr="00E77714">
        <w:tc>
          <w:tcPr>
            <w:tcW w:w="9350" w:type="dxa"/>
          </w:tcPr>
          <w:p w14:paraId="6606F06A" w14:textId="77777777" w:rsidR="00B51ACE" w:rsidRPr="009F2B1E" w:rsidRDefault="00B51ACE" w:rsidP="00B51ACE">
            <w:pPr>
              <w:pStyle w:val="spanpaddedline"/>
              <w:spacing w:line="280" w:lineRule="atLeast"/>
              <w:jc w:val="center"/>
              <w:rPr>
                <w:rStyle w:val="spancompanyname"/>
                <w:rFonts w:ascii="Arial" w:hAnsi="Arial" w:cs="Arial"/>
              </w:rPr>
            </w:pPr>
            <w:r w:rsidRPr="009F2B1E">
              <w:rPr>
                <w:rStyle w:val="spancompanyname"/>
                <w:rFonts w:ascii="Arial" w:hAnsi="Arial" w:cs="Arial"/>
              </w:rPr>
              <w:lastRenderedPageBreak/>
              <w:t>ACHIEVEMENTS AND RESPONSIBILITIES</w:t>
            </w:r>
          </w:p>
        </w:tc>
      </w:tr>
      <w:tr w:rsidR="00194B2C" w14:paraId="06F1FD51" w14:textId="77777777" w:rsidTr="00E77714">
        <w:tc>
          <w:tcPr>
            <w:tcW w:w="9350" w:type="dxa"/>
          </w:tcPr>
          <w:p w14:paraId="0884256A" w14:textId="77777777" w:rsidR="00194B2C" w:rsidRPr="00B10637" w:rsidRDefault="00194B2C" w:rsidP="00194B2C">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 xml:space="preserve">Managed </w:t>
            </w:r>
            <w:r w:rsidR="00F22F79">
              <w:rPr>
                <w:rStyle w:val="span"/>
                <w:rFonts w:ascii="Arial" w:hAnsi="Arial" w:cs="Arial"/>
                <w:sz w:val="22"/>
                <w:szCs w:val="22"/>
              </w:rPr>
              <w:t xml:space="preserve">a team of </w:t>
            </w:r>
            <w:r w:rsidRPr="00B10637">
              <w:rPr>
                <w:rStyle w:val="span"/>
                <w:rFonts w:ascii="Arial" w:hAnsi="Arial" w:cs="Arial"/>
                <w:sz w:val="22"/>
                <w:szCs w:val="22"/>
              </w:rPr>
              <w:t>6 people</w:t>
            </w:r>
            <w:r w:rsidR="00AD673F">
              <w:rPr>
                <w:rStyle w:val="span"/>
                <w:rFonts w:ascii="Arial" w:hAnsi="Arial" w:cs="Arial"/>
                <w:sz w:val="22"/>
                <w:szCs w:val="22"/>
              </w:rPr>
              <w:t>.</w:t>
            </w:r>
          </w:p>
          <w:p w14:paraId="509C06D5" w14:textId="77777777" w:rsidR="00194B2C" w:rsidRPr="004F7044" w:rsidRDefault="00194B2C" w:rsidP="004F7044">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Assisted Audit partner in general assembly meetings with major clients</w:t>
            </w:r>
            <w:r w:rsidR="00AD673F">
              <w:rPr>
                <w:rStyle w:val="span"/>
                <w:rFonts w:ascii="Arial" w:hAnsi="Arial" w:cs="Arial"/>
                <w:sz w:val="22"/>
                <w:szCs w:val="22"/>
              </w:rPr>
              <w:t>.</w:t>
            </w:r>
          </w:p>
          <w:p w14:paraId="0CBF037B" w14:textId="77777777" w:rsidR="00194B2C" w:rsidRPr="00B10637" w:rsidRDefault="00194B2C" w:rsidP="00194B2C">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 xml:space="preserve">Maintained </w:t>
            </w:r>
            <w:r>
              <w:rPr>
                <w:rStyle w:val="span"/>
                <w:rFonts w:ascii="Arial" w:hAnsi="Arial" w:cs="Arial"/>
                <w:sz w:val="22"/>
                <w:szCs w:val="22"/>
              </w:rPr>
              <w:t xml:space="preserve">strong </w:t>
            </w:r>
            <w:r w:rsidRPr="00B10637">
              <w:rPr>
                <w:rStyle w:val="span"/>
                <w:rFonts w:ascii="Arial" w:hAnsi="Arial" w:cs="Arial"/>
                <w:sz w:val="22"/>
                <w:szCs w:val="22"/>
              </w:rPr>
              <w:t>professional</w:t>
            </w:r>
            <w:r>
              <w:rPr>
                <w:rStyle w:val="span"/>
                <w:rFonts w:ascii="Arial" w:hAnsi="Arial" w:cs="Arial"/>
                <w:sz w:val="22"/>
                <w:szCs w:val="22"/>
              </w:rPr>
              <w:t xml:space="preserve"> </w:t>
            </w:r>
            <w:r w:rsidRPr="00B10637">
              <w:rPr>
                <w:rStyle w:val="span"/>
                <w:rFonts w:ascii="Arial" w:hAnsi="Arial" w:cs="Arial"/>
                <w:sz w:val="22"/>
                <w:szCs w:val="22"/>
              </w:rPr>
              <w:t>relationships with clients, resulting in continuous audit engagements.</w:t>
            </w:r>
          </w:p>
          <w:p w14:paraId="16F540F4" w14:textId="77777777" w:rsidR="00194B2C" w:rsidRPr="00B10637" w:rsidRDefault="00194B2C" w:rsidP="00194B2C">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 xml:space="preserve">Served as in-charge and key staff for audits, reviews and compilations for various governmental, manufacturing, </w:t>
            </w:r>
            <w:r>
              <w:rPr>
                <w:rStyle w:val="span"/>
                <w:rFonts w:ascii="Arial" w:hAnsi="Arial" w:cs="Arial"/>
                <w:sz w:val="22"/>
                <w:szCs w:val="22"/>
              </w:rPr>
              <w:t>financial services, tourism</w:t>
            </w:r>
            <w:r w:rsidRPr="00B10637">
              <w:rPr>
                <w:rStyle w:val="span"/>
                <w:rFonts w:ascii="Arial" w:hAnsi="Arial" w:cs="Arial"/>
                <w:sz w:val="22"/>
                <w:szCs w:val="22"/>
              </w:rPr>
              <w:t xml:space="preserve"> and </w:t>
            </w:r>
            <w:r>
              <w:rPr>
                <w:rStyle w:val="span"/>
                <w:rFonts w:ascii="Arial" w:hAnsi="Arial" w:cs="Arial"/>
                <w:sz w:val="22"/>
                <w:szCs w:val="22"/>
              </w:rPr>
              <w:t xml:space="preserve">NGOs. </w:t>
            </w:r>
          </w:p>
          <w:p w14:paraId="59C99E1D" w14:textId="77777777" w:rsidR="00194B2C" w:rsidRPr="00B10637" w:rsidRDefault="00194B2C" w:rsidP="00194B2C">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Reviewed internal audit structures and identified weak controls for clients, made practical and notable recommendations and reported findings to senior management of clients</w:t>
            </w:r>
            <w:r w:rsidR="00AD673F">
              <w:rPr>
                <w:rStyle w:val="span"/>
                <w:rFonts w:ascii="Arial" w:hAnsi="Arial" w:cs="Arial"/>
                <w:sz w:val="22"/>
                <w:szCs w:val="22"/>
              </w:rPr>
              <w:t>.</w:t>
            </w:r>
          </w:p>
          <w:p w14:paraId="26C3B7B2" w14:textId="77777777" w:rsidR="00194B2C" w:rsidRPr="00B10637" w:rsidRDefault="00194B2C" w:rsidP="00194B2C">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Assisted clients in preparation and analyzing of financial statements in accordance with IFRS</w:t>
            </w:r>
            <w:r w:rsidR="00AD673F">
              <w:rPr>
                <w:rStyle w:val="span"/>
                <w:rFonts w:ascii="Arial" w:hAnsi="Arial" w:cs="Arial"/>
                <w:sz w:val="22"/>
                <w:szCs w:val="22"/>
              </w:rPr>
              <w:t>.</w:t>
            </w:r>
          </w:p>
          <w:p w14:paraId="3D6AF67D" w14:textId="77777777" w:rsidR="00194B2C" w:rsidRPr="00B10637" w:rsidRDefault="00194B2C" w:rsidP="00194B2C">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Tested the design and effectiveness of internal controls by completing walk-throughs of complex business processes</w:t>
            </w:r>
            <w:r w:rsidR="00AD673F">
              <w:rPr>
                <w:rStyle w:val="span"/>
                <w:rFonts w:ascii="Arial" w:hAnsi="Arial" w:cs="Arial"/>
                <w:sz w:val="22"/>
                <w:szCs w:val="22"/>
              </w:rPr>
              <w:t>.</w:t>
            </w:r>
          </w:p>
          <w:p w14:paraId="4B7EF68C" w14:textId="77777777" w:rsidR="00194B2C" w:rsidRPr="00B10637" w:rsidRDefault="00194B2C" w:rsidP="00194B2C">
            <w:pPr>
              <w:pStyle w:val="ulli"/>
              <w:numPr>
                <w:ilvl w:val="0"/>
                <w:numId w:val="2"/>
              </w:numPr>
              <w:spacing w:line="280" w:lineRule="atLeast"/>
              <w:ind w:left="640" w:hanging="261"/>
              <w:jc w:val="both"/>
              <w:rPr>
                <w:rStyle w:val="span"/>
                <w:rFonts w:ascii="Arial" w:hAnsi="Arial" w:cs="Arial"/>
                <w:sz w:val="22"/>
                <w:szCs w:val="22"/>
              </w:rPr>
            </w:pPr>
            <w:r w:rsidRPr="00B10637">
              <w:rPr>
                <w:rStyle w:val="span"/>
                <w:rFonts w:ascii="Arial" w:hAnsi="Arial" w:cs="Arial"/>
                <w:sz w:val="22"/>
                <w:szCs w:val="22"/>
              </w:rPr>
              <w:t>Directed and educated junior audit staff on auditing techniques</w:t>
            </w:r>
            <w:r>
              <w:rPr>
                <w:rStyle w:val="span"/>
                <w:rFonts w:ascii="Arial" w:hAnsi="Arial" w:cs="Arial"/>
                <w:sz w:val="22"/>
                <w:szCs w:val="22"/>
              </w:rPr>
              <w:t>, soft skills and continuous professional development.</w:t>
            </w:r>
          </w:p>
          <w:p w14:paraId="60C52A3B" w14:textId="77777777" w:rsidR="00194B2C" w:rsidRDefault="00194B2C"/>
        </w:tc>
      </w:tr>
      <w:tr w:rsidR="00194B2C" w14:paraId="027CAA30" w14:textId="77777777" w:rsidTr="00E77714">
        <w:tc>
          <w:tcPr>
            <w:tcW w:w="9350" w:type="dxa"/>
          </w:tcPr>
          <w:p w14:paraId="0C8FC4C6" w14:textId="77777777" w:rsidR="00194B2C" w:rsidRDefault="00194B2C"/>
        </w:tc>
      </w:tr>
      <w:tr w:rsidR="00194B2C" w14:paraId="38ADD04B" w14:textId="77777777" w:rsidTr="00E77714">
        <w:tc>
          <w:tcPr>
            <w:tcW w:w="9350" w:type="dxa"/>
          </w:tcPr>
          <w:p w14:paraId="0399A724" w14:textId="77777777" w:rsidR="00194B2C" w:rsidRPr="009F2B1E" w:rsidRDefault="00194B2C" w:rsidP="00194B2C">
            <w:pPr>
              <w:jc w:val="center"/>
              <w:rPr>
                <w:rFonts w:ascii="Arial" w:hAnsi="Arial" w:cs="Arial"/>
                <w:b/>
                <w:sz w:val="28"/>
                <w:szCs w:val="28"/>
              </w:rPr>
            </w:pPr>
            <w:r w:rsidRPr="009F2B1E">
              <w:rPr>
                <w:rFonts w:ascii="Arial" w:hAnsi="Arial" w:cs="Arial"/>
                <w:b/>
                <w:sz w:val="28"/>
                <w:szCs w:val="28"/>
              </w:rPr>
              <w:t>EARLY CAREER</w:t>
            </w:r>
          </w:p>
        </w:tc>
      </w:tr>
      <w:tr w:rsidR="00705362" w14:paraId="0AC95B11" w14:textId="77777777" w:rsidTr="00E77714">
        <w:tc>
          <w:tcPr>
            <w:tcW w:w="9350" w:type="dxa"/>
          </w:tcPr>
          <w:p w14:paraId="7F1CB143" w14:textId="77777777" w:rsidR="00705362" w:rsidRPr="00B51ACE" w:rsidRDefault="00705362" w:rsidP="00194B2C">
            <w:pPr>
              <w:jc w:val="center"/>
              <w:rPr>
                <w:b/>
                <w:sz w:val="28"/>
                <w:szCs w:val="28"/>
              </w:rPr>
            </w:pPr>
          </w:p>
        </w:tc>
      </w:tr>
      <w:tr w:rsidR="00194B2C" w14:paraId="6DEDDEED" w14:textId="77777777" w:rsidTr="00E77714">
        <w:tc>
          <w:tcPr>
            <w:tcW w:w="9350" w:type="dxa"/>
          </w:tcPr>
          <w:p w14:paraId="69B75B3D" w14:textId="77777777" w:rsidR="00747321" w:rsidRDefault="00747321" w:rsidP="00747321">
            <w:pPr>
              <w:pStyle w:val="spanpaddedline"/>
              <w:spacing w:line="280" w:lineRule="atLeast"/>
              <w:rPr>
                <w:rStyle w:val="span"/>
                <w:rFonts w:ascii="Arial" w:hAnsi="Arial" w:cs="Arial"/>
                <w:sz w:val="22"/>
                <w:szCs w:val="22"/>
              </w:rPr>
            </w:pPr>
            <w:r>
              <w:rPr>
                <w:rStyle w:val="spancompanyname"/>
                <w:rFonts w:ascii="Arial" w:hAnsi="Arial" w:cs="Arial"/>
                <w:sz w:val="22"/>
                <w:szCs w:val="22"/>
              </w:rPr>
              <w:t xml:space="preserve">Organisation: </w:t>
            </w:r>
            <w:r w:rsidR="00AD673F" w:rsidRPr="009F2B1E">
              <w:rPr>
                <w:rStyle w:val="spancompanyname"/>
                <w:rFonts w:ascii="Arial" w:hAnsi="Arial" w:cs="Arial"/>
                <w:b w:val="0"/>
                <w:i/>
                <w:sz w:val="22"/>
                <w:szCs w:val="22"/>
              </w:rPr>
              <w:t xml:space="preserve">Polytechnic of Namibia (now </w:t>
            </w:r>
            <w:r w:rsidRPr="009F2B1E">
              <w:rPr>
                <w:rStyle w:val="spancompanyname"/>
                <w:rFonts w:ascii="Arial" w:hAnsi="Arial" w:cs="Arial"/>
                <w:b w:val="0"/>
                <w:i/>
                <w:sz w:val="22"/>
                <w:szCs w:val="22"/>
              </w:rPr>
              <w:t>Namibia University of Science and Technology</w:t>
            </w:r>
            <w:r w:rsidR="00AD673F" w:rsidRPr="009F2B1E">
              <w:rPr>
                <w:rStyle w:val="spancompanyname"/>
                <w:rFonts w:ascii="Arial" w:hAnsi="Arial" w:cs="Arial"/>
                <w:b w:val="0"/>
                <w:i/>
                <w:sz w:val="22"/>
                <w:szCs w:val="22"/>
              </w:rPr>
              <w:t>)</w:t>
            </w:r>
          </w:p>
          <w:p w14:paraId="3A34189D" w14:textId="77777777" w:rsidR="00747321" w:rsidRPr="008F541E" w:rsidRDefault="00747321" w:rsidP="00747321">
            <w:pPr>
              <w:pStyle w:val="divdocumentsinglecolumn"/>
              <w:spacing w:line="280" w:lineRule="atLeast"/>
              <w:rPr>
                <w:rStyle w:val="spanjobtitle"/>
                <w:rFonts w:ascii="Arial" w:hAnsi="Arial" w:cs="Arial"/>
                <w:b w:val="0"/>
                <w:bCs w:val="0"/>
                <w:sz w:val="22"/>
                <w:szCs w:val="22"/>
              </w:rPr>
            </w:pPr>
            <w:r>
              <w:rPr>
                <w:rStyle w:val="spanjobtitle"/>
                <w:rFonts w:ascii="Arial" w:hAnsi="Arial" w:cs="Arial"/>
                <w:sz w:val="22"/>
                <w:szCs w:val="22"/>
              </w:rPr>
              <w:t xml:space="preserve">Period: </w:t>
            </w:r>
            <w:r w:rsidRPr="009F2B1E">
              <w:rPr>
                <w:rStyle w:val="spanjobtitle"/>
                <w:rFonts w:ascii="Arial" w:hAnsi="Arial" w:cs="Arial"/>
                <w:b w:val="0"/>
                <w:bCs w:val="0"/>
                <w:i/>
                <w:sz w:val="22"/>
                <w:szCs w:val="22"/>
              </w:rPr>
              <w:t>July 2013 – March 2014; January 2016 – May 2016</w:t>
            </w:r>
          </w:p>
          <w:p w14:paraId="7BA1169F" w14:textId="77777777" w:rsidR="00194B2C" w:rsidRPr="00747321" w:rsidRDefault="00747321" w:rsidP="00747321">
            <w:pPr>
              <w:pStyle w:val="divdocumentsinglecolumn"/>
              <w:spacing w:line="280" w:lineRule="atLeast"/>
              <w:rPr>
                <w:rFonts w:ascii="Arial" w:hAnsi="Arial" w:cs="Arial"/>
                <w:sz w:val="22"/>
                <w:szCs w:val="22"/>
              </w:rPr>
            </w:pPr>
            <w:r>
              <w:rPr>
                <w:rStyle w:val="spanjobtitle"/>
                <w:rFonts w:ascii="Arial" w:hAnsi="Arial" w:cs="Arial"/>
                <w:sz w:val="22"/>
                <w:szCs w:val="22"/>
              </w:rPr>
              <w:t xml:space="preserve">Role: </w:t>
            </w:r>
            <w:r w:rsidRPr="009F2B1E">
              <w:rPr>
                <w:rStyle w:val="spanjobtitle"/>
                <w:rFonts w:ascii="Arial" w:hAnsi="Arial" w:cs="Arial"/>
                <w:b w:val="0"/>
                <w:bCs w:val="0"/>
                <w:i/>
                <w:sz w:val="22"/>
                <w:szCs w:val="22"/>
              </w:rPr>
              <w:t>Lecturer</w:t>
            </w:r>
            <w:r w:rsidRPr="00747321">
              <w:rPr>
                <w:rStyle w:val="spanjobtitle"/>
                <w:rFonts w:ascii="Arial" w:hAnsi="Arial" w:cs="Arial"/>
                <w:b w:val="0"/>
                <w:bCs w:val="0"/>
                <w:sz w:val="22"/>
                <w:szCs w:val="22"/>
              </w:rPr>
              <w:t xml:space="preserve"> </w:t>
            </w:r>
          </w:p>
        </w:tc>
      </w:tr>
    </w:tbl>
    <w:p w14:paraId="598E0C07" w14:textId="77777777" w:rsidR="00194B2C" w:rsidRDefault="00194B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7321" w14:paraId="25056060" w14:textId="77777777" w:rsidTr="00760120">
        <w:tc>
          <w:tcPr>
            <w:tcW w:w="9350" w:type="dxa"/>
          </w:tcPr>
          <w:p w14:paraId="397051F8" w14:textId="77777777" w:rsidR="00747321" w:rsidRPr="009F2B1E" w:rsidRDefault="00747321" w:rsidP="00747321">
            <w:pPr>
              <w:jc w:val="center"/>
              <w:rPr>
                <w:rFonts w:ascii="Arial" w:hAnsi="Arial" w:cs="Arial"/>
                <w:b/>
                <w:sz w:val="28"/>
                <w:szCs w:val="28"/>
              </w:rPr>
            </w:pPr>
            <w:r w:rsidRPr="009F2B1E">
              <w:rPr>
                <w:rFonts w:ascii="Arial" w:hAnsi="Arial" w:cs="Arial"/>
                <w:b/>
                <w:sz w:val="28"/>
                <w:szCs w:val="28"/>
              </w:rPr>
              <w:t>PROFESSIONAL MEMBERSHIP</w:t>
            </w:r>
            <w:r w:rsidR="00541615">
              <w:rPr>
                <w:rFonts w:ascii="Arial" w:hAnsi="Arial" w:cs="Arial"/>
                <w:b/>
                <w:sz w:val="28"/>
                <w:szCs w:val="28"/>
              </w:rPr>
              <w:t>S</w:t>
            </w:r>
            <w:r w:rsidRPr="009F2B1E">
              <w:rPr>
                <w:rFonts w:ascii="Arial" w:hAnsi="Arial" w:cs="Arial"/>
                <w:b/>
                <w:sz w:val="28"/>
                <w:szCs w:val="28"/>
              </w:rPr>
              <w:t xml:space="preserve"> AND CERTIFICATION</w:t>
            </w:r>
            <w:r w:rsidR="00541615">
              <w:rPr>
                <w:rFonts w:ascii="Arial" w:hAnsi="Arial" w:cs="Arial"/>
                <w:b/>
                <w:sz w:val="28"/>
                <w:szCs w:val="28"/>
              </w:rPr>
              <w:t>S</w:t>
            </w:r>
          </w:p>
        </w:tc>
      </w:tr>
      <w:tr w:rsidR="00705362" w14:paraId="260241B1" w14:textId="77777777" w:rsidTr="00760120">
        <w:tc>
          <w:tcPr>
            <w:tcW w:w="9350" w:type="dxa"/>
          </w:tcPr>
          <w:p w14:paraId="5A4F0F13" w14:textId="77777777" w:rsidR="00705362" w:rsidRPr="00B51ACE" w:rsidRDefault="00705362" w:rsidP="00747321">
            <w:pPr>
              <w:jc w:val="center"/>
              <w:rPr>
                <w:b/>
                <w:sz w:val="28"/>
                <w:szCs w:val="28"/>
              </w:rPr>
            </w:pPr>
          </w:p>
        </w:tc>
      </w:tr>
      <w:tr w:rsidR="00E64CD6" w14:paraId="4EBBBE45" w14:textId="77777777" w:rsidTr="00760120">
        <w:tc>
          <w:tcPr>
            <w:tcW w:w="9350" w:type="dxa"/>
          </w:tcPr>
          <w:p w14:paraId="3F9EEB75" w14:textId="6423C62C" w:rsidR="00E64CD6" w:rsidRDefault="00E64CD6" w:rsidP="00E64CD6">
            <w:pPr>
              <w:rPr>
                <w:b/>
                <w:sz w:val="28"/>
                <w:szCs w:val="28"/>
              </w:rPr>
            </w:pPr>
            <w:r>
              <w:rPr>
                <w:b/>
                <w:sz w:val="28"/>
                <w:szCs w:val="28"/>
              </w:rPr>
              <w:t>202</w:t>
            </w:r>
            <w:r w:rsidR="00852976">
              <w:rPr>
                <w:b/>
                <w:sz w:val="28"/>
                <w:szCs w:val="28"/>
              </w:rPr>
              <w:t>3</w:t>
            </w:r>
            <w:r>
              <w:rPr>
                <w:b/>
                <w:sz w:val="28"/>
                <w:szCs w:val="28"/>
              </w:rPr>
              <w:t xml:space="preserve">: </w:t>
            </w:r>
            <w:r w:rsidR="00852976">
              <w:rPr>
                <w:rFonts w:ascii="Arial" w:hAnsi="Arial" w:cs="Arial"/>
              </w:rPr>
              <w:t>ACI Dealing Certificate</w:t>
            </w:r>
            <w:r w:rsidRPr="00747321">
              <w:rPr>
                <w:rFonts w:ascii="Arial" w:hAnsi="Arial" w:cs="Arial"/>
              </w:rPr>
              <w:t xml:space="preserve"> (</w:t>
            </w:r>
            <w:r w:rsidR="00852976">
              <w:rPr>
                <w:rFonts w:ascii="Arial" w:hAnsi="Arial" w:cs="Arial"/>
                <w:b/>
              </w:rPr>
              <w:t>ACI</w:t>
            </w:r>
            <w:r w:rsidRPr="00747321">
              <w:rPr>
                <w:rFonts w:ascii="Arial" w:hAnsi="Arial" w:cs="Arial"/>
              </w:rPr>
              <w:t xml:space="preserve">) </w:t>
            </w:r>
            <w:r>
              <w:rPr>
                <w:rFonts w:ascii="Arial" w:hAnsi="Arial" w:cs="Arial"/>
              </w:rPr>
              <w:t>–</w:t>
            </w:r>
            <w:r w:rsidRPr="00747321">
              <w:rPr>
                <w:rFonts w:ascii="Arial" w:hAnsi="Arial" w:cs="Arial"/>
              </w:rPr>
              <w:t xml:space="preserve"> </w:t>
            </w:r>
            <w:r w:rsidR="00852976">
              <w:rPr>
                <w:rFonts w:ascii="Arial" w:hAnsi="Arial" w:cs="Arial"/>
              </w:rPr>
              <w:t>Financial Markets Association</w:t>
            </w:r>
          </w:p>
        </w:tc>
      </w:tr>
      <w:tr w:rsidR="009E3F61" w14:paraId="145E5D74" w14:textId="77777777" w:rsidTr="00760120">
        <w:tc>
          <w:tcPr>
            <w:tcW w:w="9350" w:type="dxa"/>
          </w:tcPr>
          <w:p w14:paraId="137F43F2" w14:textId="744AB90B" w:rsidR="009E3F61" w:rsidRPr="009E3F61" w:rsidRDefault="009E3F61" w:rsidP="009E3F61">
            <w:pPr>
              <w:rPr>
                <w:sz w:val="28"/>
                <w:szCs w:val="28"/>
              </w:rPr>
            </w:pPr>
            <w:r>
              <w:rPr>
                <w:b/>
                <w:sz w:val="28"/>
                <w:szCs w:val="28"/>
              </w:rPr>
              <w:t xml:space="preserve">2022: </w:t>
            </w:r>
            <w:r w:rsidRPr="00747321">
              <w:rPr>
                <w:rFonts w:ascii="Arial" w:hAnsi="Arial" w:cs="Arial"/>
              </w:rPr>
              <w:t>Chartered Certified Accountant (</w:t>
            </w:r>
            <w:r>
              <w:rPr>
                <w:rFonts w:ascii="Arial" w:hAnsi="Arial" w:cs="Arial"/>
                <w:b/>
              </w:rPr>
              <w:t>FCCA</w:t>
            </w:r>
            <w:r w:rsidRPr="00747321">
              <w:rPr>
                <w:rFonts w:ascii="Arial" w:hAnsi="Arial" w:cs="Arial"/>
              </w:rPr>
              <w:t xml:space="preserve">) </w:t>
            </w:r>
            <w:r>
              <w:rPr>
                <w:rFonts w:ascii="Arial" w:hAnsi="Arial" w:cs="Arial"/>
              </w:rPr>
              <w:t>–</w:t>
            </w:r>
            <w:r w:rsidRPr="00747321">
              <w:rPr>
                <w:rFonts w:ascii="Arial" w:hAnsi="Arial" w:cs="Arial"/>
              </w:rPr>
              <w:t xml:space="preserve"> </w:t>
            </w:r>
            <w:r>
              <w:rPr>
                <w:rFonts w:ascii="Arial" w:hAnsi="Arial" w:cs="Arial"/>
                <w:b/>
              </w:rPr>
              <w:t xml:space="preserve">Fellow </w:t>
            </w:r>
            <w:r w:rsidRPr="00747321">
              <w:rPr>
                <w:rFonts w:ascii="Arial" w:hAnsi="Arial" w:cs="Arial"/>
              </w:rPr>
              <w:t>Association of Chartered Certified Accountants</w:t>
            </w:r>
            <w:r w:rsidR="00852976">
              <w:rPr>
                <w:rFonts w:ascii="Arial" w:hAnsi="Arial" w:cs="Arial"/>
              </w:rPr>
              <w:t xml:space="preserve"> </w:t>
            </w:r>
            <w:r w:rsidR="00852976" w:rsidRPr="00CD7A1C">
              <w:rPr>
                <w:rFonts w:ascii="Arial" w:hAnsi="Arial" w:cs="Arial"/>
                <w:i/>
                <w:iCs/>
              </w:rPr>
              <w:t xml:space="preserve">(awarded after 5 years of </w:t>
            </w:r>
            <w:r w:rsidR="00CD7A1C" w:rsidRPr="00CD7A1C">
              <w:rPr>
                <w:rFonts w:ascii="Arial" w:hAnsi="Arial" w:cs="Arial"/>
                <w:i/>
                <w:iCs/>
              </w:rPr>
              <w:t>membership)</w:t>
            </w:r>
          </w:p>
        </w:tc>
      </w:tr>
      <w:tr w:rsidR="00747321" w14:paraId="79A51169" w14:textId="77777777" w:rsidTr="00760120">
        <w:tc>
          <w:tcPr>
            <w:tcW w:w="9350" w:type="dxa"/>
          </w:tcPr>
          <w:p w14:paraId="0333EA02" w14:textId="77777777" w:rsidR="00747321" w:rsidRPr="00773C06" w:rsidRDefault="00747321" w:rsidP="00773C06">
            <w:pPr>
              <w:pStyle w:val="ulli"/>
              <w:pBdr>
                <w:left w:val="none" w:sz="0" w:space="0" w:color="auto"/>
              </w:pBdr>
              <w:spacing w:line="280" w:lineRule="atLeast"/>
              <w:rPr>
                <w:rFonts w:ascii="Arial" w:hAnsi="Arial" w:cs="Arial"/>
                <w:sz w:val="22"/>
                <w:szCs w:val="22"/>
              </w:rPr>
            </w:pPr>
            <w:r w:rsidRPr="00773C06">
              <w:rPr>
                <w:rFonts w:ascii="Arial" w:hAnsi="Arial" w:cs="Arial"/>
                <w:b/>
              </w:rPr>
              <w:t>2021:</w:t>
            </w:r>
            <w:r>
              <w:rPr>
                <w:rFonts w:ascii="Arial" w:hAnsi="Arial" w:cs="Arial"/>
              </w:rPr>
              <w:t xml:space="preserve"> </w:t>
            </w:r>
            <w:r>
              <w:rPr>
                <w:rFonts w:ascii="Arial" w:hAnsi="Arial" w:cs="Arial"/>
                <w:sz w:val="22"/>
                <w:szCs w:val="22"/>
              </w:rPr>
              <w:t xml:space="preserve">Certificate in Data Analytics </w:t>
            </w:r>
            <w:r w:rsidRPr="00BA02CC">
              <w:rPr>
                <w:rFonts w:ascii="Arial" w:hAnsi="Arial" w:cs="Arial"/>
                <w:b/>
                <w:bCs/>
                <w:sz w:val="22"/>
                <w:szCs w:val="22"/>
              </w:rPr>
              <w:t>(</w:t>
            </w:r>
            <w:proofErr w:type="spellStart"/>
            <w:r w:rsidRPr="00BA02CC">
              <w:rPr>
                <w:rFonts w:ascii="Arial" w:hAnsi="Arial" w:cs="Arial"/>
                <w:b/>
                <w:bCs/>
                <w:sz w:val="22"/>
                <w:szCs w:val="22"/>
              </w:rPr>
              <w:t>CertDA</w:t>
            </w:r>
            <w:proofErr w:type="spellEnd"/>
            <w:r w:rsidRPr="00BA02CC">
              <w:rPr>
                <w:rFonts w:ascii="Arial" w:hAnsi="Arial" w:cs="Arial"/>
                <w:b/>
                <w:bCs/>
                <w:sz w:val="22"/>
                <w:szCs w:val="22"/>
              </w:rPr>
              <w:t>)</w:t>
            </w:r>
            <w:r>
              <w:rPr>
                <w:rFonts w:ascii="Arial" w:hAnsi="Arial" w:cs="Arial"/>
                <w:sz w:val="22"/>
                <w:szCs w:val="22"/>
              </w:rPr>
              <w:t xml:space="preserve"> – Association of Chartered Certified Accountants</w:t>
            </w:r>
          </w:p>
        </w:tc>
      </w:tr>
      <w:tr w:rsidR="00747321" w14:paraId="45A5BA82" w14:textId="77777777" w:rsidTr="00760120">
        <w:tc>
          <w:tcPr>
            <w:tcW w:w="9350" w:type="dxa"/>
          </w:tcPr>
          <w:p w14:paraId="4C99DC50" w14:textId="77777777" w:rsidR="00747321" w:rsidRDefault="00747321" w:rsidP="00747321">
            <w:pPr>
              <w:rPr>
                <w:rFonts w:ascii="Arial" w:hAnsi="Arial" w:cs="Arial"/>
              </w:rPr>
            </w:pPr>
            <w:r w:rsidRPr="00773C06">
              <w:rPr>
                <w:rFonts w:ascii="Arial" w:hAnsi="Arial" w:cs="Arial"/>
                <w:b/>
              </w:rPr>
              <w:t>2019:</w:t>
            </w:r>
            <w:r>
              <w:rPr>
                <w:rFonts w:ascii="Arial" w:hAnsi="Arial" w:cs="Arial"/>
              </w:rPr>
              <w:t xml:space="preserve"> Financial Modelling and Valuation Analyst </w:t>
            </w:r>
            <w:r w:rsidRPr="00BA02CC">
              <w:rPr>
                <w:rFonts w:ascii="Arial" w:hAnsi="Arial" w:cs="Arial"/>
                <w:b/>
                <w:bCs/>
              </w:rPr>
              <w:t>(FMVA)</w:t>
            </w:r>
            <w:r>
              <w:rPr>
                <w:rFonts w:ascii="Arial" w:hAnsi="Arial" w:cs="Arial"/>
              </w:rPr>
              <w:t xml:space="preserve"> – Corporate Finance Institute</w:t>
            </w:r>
          </w:p>
        </w:tc>
      </w:tr>
      <w:tr w:rsidR="00747321" w14:paraId="1469CB7E" w14:textId="77777777" w:rsidTr="00760120">
        <w:tc>
          <w:tcPr>
            <w:tcW w:w="9350" w:type="dxa"/>
          </w:tcPr>
          <w:p w14:paraId="01F0F814" w14:textId="77777777" w:rsidR="00747321" w:rsidRDefault="00747321" w:rsidP="00747321">
            <w:r w:rsidRPr="00773C06">
              <w:rPr>
                <w:rFonts w:ascii="Arial" w:hAnsi="Arial" w:cs="Arial"/>
                <w:b/>
              </w:rPr>
              <w:t>2017:</w:t>
            </w:r>
            <w:r>
              <w:rPr>
                <w:rFonts w:ascii="Arial" w:hAnsi="Arial" w:cs="Arial"/>
              </w:rPr>
              <w:t xml:space="preserve"> </w:t>
            </w:r>
            <w:r w:rsidRPr="00747321">
              <w:rPr>
                <w:rFonts w:ascii="Arial" w:hAnsi="Arial" w:cs="Arial"/>
              </w:rPr>
              <w:t>Chartered Certified Accountant (</w:t>
            </w:r>
            <w:r w:rsidRPr="00747321">
              <w:rPr>
                <w:rFonts w:ascii="Arial" w:hAnsi="Arial" w:cs="Arial"/>
                <w:b/>
              </w:rPr>
              <w:t>ACCA</w:t>
            </w:r>
            <w:r w:rsidRPr="00747321">
              <w:rPr>
                <w:rFonts w:ascii="Arial" w:hAnsi="Arial" w:cs="Arial"/>
              </w:rPr>
              <w:t xml:space="preserve">) </w:t>
            </w:r>
            <w:r w:rsidR="009E3F61">
              <w:rPr>
                <w:rFonts w:ascii="Arial" w:hAnsi="Arial" w:cs="Arial"/>
              </w:rPr>
              <w:t>–</w:t>
            </w:r>
            <w:r w:rsidRPr="00747321">
              <w:rPr>
                <w:rFonts w:ascii="Arial" w:hAnsi="Arial" w:cs="Arial"/>
              </w:rPr>
              <w:t xml:space="preserve"> </w:t>
            </w:r>
            <w:r w:rsidR="009E3F61">
              <w:rPr>
                <w:rFonts w:ascii="Arial" w:hAnsi="Arial" w:cs="Arial"/>
                <w:b/>
              </w:rPr>
              <w:t xml:space="preserve">Member </w:t>
            </w:r>
            <w:r w:rsidRPr="00747321">
              <w:rPr>
                <w:rFonts w:ascii="Arial" w:hAnsi="Arial" w:cs="Arial"/>
              </w:rPr>
              <w:t>Association of Chartered Certified Accountants</w:t>
            </w:r>
            <w:r w:rsidR="009E3F61">
              <w:rPr>
                <w:rFonts w:ascii="Arial" w:hAnsi="Arial" w:cs="Arial"/>
              </w:rPr>
              <w:t xml:space="preserve"> </w:t>
            </w:r>
          </w:p>
        </w:tc>
      </w:tr>
    </w:tbl>
    <w:p w14:paraId="39B06B68" w14:textId="77777777" w:rsidR="00747321" w:rsidRDefault="007473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7321" w14:paraId="09AA3BA4" w14:textId="77777777" w:rsidTr="00CD7A1C">
        <w:tc>
          <w:tcPr>
            <w:tcW w:w="9350" w:type="dxa"/>
          </w:tcPr>
          <w:p w14:paraId="40153BF7" w14:textId="77777777" w:rsidR="00747321" w:rsidRPr="009F2B1E" w:rsidRDefault="00747321" w:rsidP="000E74DF">
            <w:pPr>
              <w:jc w:val="center"/>
              <w:rPr>
                <w:rFonts w:ascii="Arial" w:hAnsi="Arial" w:cs="Arial"/>
                <w:b/>
                <w:sz w:val="28"/>
                <w:szCs w:val="28"/>
              </w:rPr>
            </w:pPr>
            <w:r w:rsidRPr="009F2B1E">
              <w:rPr>
                <w:rFonts w:ascii="Arial" w:hAnsi="Arial" w:cs="Arial"/>
                <w:b/>
                <w:sz w:val="28"/>
                <w:szCs w:val="28"/>
              </w:rPr>
              <w:t>EDUCATION</w:t>
            </w:r>
          </w:p>
        </w:tc>
      </w:tr>
      <w:tr w:rsidR="00705362" w14:paraId="47D6FA37" w14:textId="77777777" w:rsidTr="00CD7A1C">
        <w:tc>
          <w:tcPr>
            <w:tcW w:w="9350" w:type="dxa"/>
          </w:tcPr>
          <w:p w14:paraId="62BEABF0" w14:textId="77777777" w:rsidR="00705362" w:rsidRPr="00B51ACE" w:rsidRDefault="00705362" w:rsidP="000E74DF">
            <w:pPr>
              <w:jc w:val="center"/>
              <w:rPr>
                <w:b/>
                <w:sz w:val="28"/>
                <w:szCs w:val="28"/>
              </w:rPr>
            </w:pPr>
          </w:p>
        </w:tc>
      </w:tr>
      <w:tr w:rsidR="00FB04CF" w14:paraId="533629FA" w14:textId="77777777" w:rsidTr="00CD7A1C">
        <w:tc>
          <w:tcPr>
            <w:tcW w:w="9350" w:type="dxa"/>
          </w:tcPr>
          <w:p w14:paraId="7B1C5619" w14:textId="75347980" w:rsidR="00FB04CF" w:rsidRPr="00775B73" w:rsidRDefault="00FB04CF" w:rsidP="00FB04CF">
            <w:pPr>
              <w:pStyle w:val="divdocumentsinglecolumn"/>
              <w:spacing w:line="280" w:lineRule="atLeast"/>
              <w:rPr>
                <w:rFonts w:ascii="Arial" w:hAnsi="Arial" w:cs="Arial"/>
                <w:sz w:val="22"/>
                <w:szCs w:val="22"/>
              </w:rPr>
            </w:pPr>
            <w:r w:rsidRPr="00775B73">
              <w:rPr>
                <w:rStyle w:val="spancompanynameeduc"/>
                <w:rFonts w:ascii="Arial" w:hAnsi="Arial" w:cs="Arial"/>
                <w:sz w:val="22"/>
                <w:szCs w:val="22"/>
              </w:rPr>
              <w:t xml:space="preserve">2023 </w:t>
            </w:r>
            <w:r w:rsidRPr="00775B73">
              <w:rPr>
                <w:rStyle w:val="spancompanynameeduc"/>
                <w:rFonts w:ascii="Arial" w:hAnsi="Arial" w:cs="Arial"/>
                <w:sz w:val="22"/>
                <w:szCs w:val="22"/>
              </w:rPr>
              <w:t>Financial Markets Association</w:t>
            </w:r>
            <w:r w:rsidRPr="00775B73">
              <w:rPr>
                <w:rStyle w:val="spanhypenfont"/>
                <w:rFonts w:ascii="Arial" w:hAnsi="Arial" w:cs="Arial"/>
                <w:sz w:val="22"/>
                <w:szCs w:val="22"/>
              </w:rPr>
              <w:t xml:space="preserve"> </w:t>
            </w:r>
            <w:r w:rsidRPr="00775B73">
              <w:rPr>
                <w:rStyle w:val="spanhypenfont"/>
                <w:rFonts w:ascii="Arial" w:eastAsia="MS UI Gothic" w:hAnsi="Arial" w:cs="Arial"/>
                <w:sz w:val="22"/>
                <w:szCs w:val="22"/>
              </w:rPr>
              <w:t>－</w:t>
            </w:r>
            <w:r w:rsidRPr="00775B73">
              <w:rPr>
                <w:rStyle w:val="spanhypenfont"/>
                <w:rFonts w:ascii="Arial" w:hAnsi="Arial" w:cs="Arial"/>
                <w:sz w:val="22"/>
                <w:szCs w:val="22"/>
              </w:rPr>
              <w:t xml:space="preserve"> </w:t>
            </w:r>
            <w:r w:rsidRPr="00775B73">
              <w:rPr>
                <w:rStyle w:val="span"/>
                <w:rFonts w:ascii="Arial" w:hAnsi="Arial" w:cs="Arial"/>
                <w:sz w:val="22"/>
                <w:szCs w:val="22"/>
              </w:rPr>
              <w:t>Paris</w:t>
            </w:r>
            <w:r w:rsidRPr="00775B73">
              <w:rPr>
                <w:rStyle w:val="span"/>
                <w:rFonts w:ascii="Arial" w:hAnsi="Arial" w:cs="Arial"/>
                <w:sz w:val="22"/>
                <w:szCs w:val="22"/>
              </w:rPr>
              <w:t xml:space="preserve">, </w:t>
            </w:r>
            <w:r w:rsidRPr="00775B73">
              <w:rPr>
                <w:rStyle w:val="span"/>
                <w:rFonts w:ascii="Arial" w:hAnsi="Arial" w:cs="Arial"/>
                <w:sz w:val="22"/>
                <w:szCs w:val="22"/>
              </w:rPr>
              <w:t>France</w:t>
            </w:r>
            <w:r w:rsidRPr="00775B73">
              <w:rPr>
                <w:rStyle w:val="singlecolumnspanpaddedlinenth-child1"/>
                <w:rFonts w:ascii="Arial" w:hAnsi="Arial" w:cs="Arial"/>
                <w:sz w:val="22"/>
                <w:szCs w:val="22"/>
              </w:rPr>
              <w:t xml:space="preserve"> </w:t>
            </w:r>
          </w:p>
          <w:p w14:paraId="091FE77C" w14:textId="15F7626D" w:rsidR="00FB04CF" w:rsidRPr="00775B73" w:rsidRDefault="0069407F" w:rsidP="00FB04CF">
            <w:pPr>
              <w:pStyle w:val="spanpaddedline"/>
              <w:spacing w:line="280" w:lineRule="atLeast"/>
              <w:rPr>
                <w:rFonts w:ascii="Arial" w:hAnsi="Arial" w:cs="Arial"/>
                <w:b/>
                <w:sz w:val="22"/>
                <w:szCs w:val="22"/>
              </w:rPr>
            </w:pPr>
            <w:r w:rsidRPr="00775B73">
              <w:rPr>
                <w:rStyle w:val="spandegree"/>
                <w:rFonts w:ascii="Arial" w:hAnsi="Arial" w:cs="Arial"/>
                <w:sz w:val="22"/>
                <w:szCs w:val="22"/>
              </w:rPr>
              <w:t>ACI Dealing Certificate</w:t>
            </w:r>
            <w:r w:rsidR="00FB04CF" w:rsidRPr="00775B73">
              <w:rPr>
                <w:rStyle w:val="spandegree"/>
                <w:rFonts w:ascii="Arial" w:hAnsi="Arial" w:cs="Arial"/>
                <w:sz w:val="22"/>
                <w:szCs w:val="22"/>
              </w:rPr>
              <w:t xml:space="preserve"> (</w:t>
            </w:r>
            <w:r w:rsidRPr="00775B73">
              <w:rPr>
                <w:rStyle w:val="spandegree"/>
                <w:rFonts w:ascii="Arial" w:hAnsi="Arial" w:cs="Arial"/>
                <w:sz w:val="22"/>
                <w:szCs w:val="22"/>
              </w:rPr>
              <w:t>ACI</w:t>
            </w:r>
            <w:r w:rsidR="00FB04CF" w:rsidRPr="00775B73">
              <w:rPr>
                <w:rStyle w:val="spandegree"/>
                <w:rFonts w:ascii="Arial" w:hAnsi="Arial" w:cs="Arial"/>
                <w:sz w:val="22"/>
                <w:szCs w:val="22"/>
              </w:rPr>
              <w:t xml:space="preserve">): </w:t>
            </w:r>
            <w:r w:rsidR="00775B73" w:rsidRPr="00CD7A1C">
              <w:rPr>
                <w:rStyle w:val="spandegree"/>
                <w:rFonts w:ascii="Arial" w:hAnsi="Arial" w:cs="Arial"/>
                <w:b w:val="0"/>
                <w:bCs w:val="0"/>
                <w:i/>
                <w:iCs/>
                <w:sz w:val="22"/>
                <w:szCs w:val="22"/>
              </w:rPr>
              <w:t>Financial Instruments</w:t>
            </w:r>
          </w:p>
          <w:p w14:paraId="4D97CA3B" w14:textId="15C5AF91" w:rsidR="00FB04CF" w:rsidRPr="00775B73" w:rsidRDefault="00FB04CF" w:rsidP="00FB04CF">
            <w:pPr>
              <w:rPr>
                <w:rFonts w:ascii="Arial" w:hAnsi="Arial" w:cs="Arial"/>
                <w:b/>
              </w:rPr>
            </w:pPr>
            <w:r w:rsidRPr="00775B73">
              <w:rPr>
                <w:rStyle w:val="span"/>
                <w:rFonts w:ascii="Arial" w:hAnsi="Arial" w:cs="Arial"/>
                <w:sz w:val="22"/>
                <w:szCs w:val="22"/>
              </w:rPr>
              <w:t xml:space="preserve">Coursework in: </w:t>
            </w:r>
            <w:r w:rsidR="00323531" w:rsidRPr="00775B73">
              <w:rPr>
                <w:rStyle w:val="span"/>
                <w:rFonts w:ascii="Arial" w:hAnsi="Arial" w:cs="Arial"/>
                <w:i/>
                <w:sz w:val="22"/>
                <w:szCs w:val="22"/>
              </w:rPr>
              <w:t>Financial Markets Environment, Foreign Exchange, Rates (Money and Interest Rate Markets), FICC (Fixed Income Currency &amp; Commodities) Derivatives, Financial Markets Applications.</w:t>
            </w:r>
          </w:p>
        </w:tc>
      </w:tr>
      <w:tr w:rsidR="00FB04CF" w14:paraId="6BDD17AC" w14:textId="77777777" w:rsidTr="00CD7A1C">
        <w:tc>
          <w:tcPr>
            <w:tcW w:w="9350" w:type="dxa"/>
          </w:tcPr>
          <w:p w14:paraId="1F5A723C" w14:textId="77777777" w:rsidR="00FB04CF" w:rsidRPr="00B51ACE" w:rsidRDefault="00FB04CF" w:rsidP="00FB04CF">
            <w:pPr>
              <w:jc w:val="center"/>
              <w:rPr>
                <w:b/>
                <w:sz w:val="28"/>
                <w:szCs w:val="28"/>
              </w:rPr>
            </w:pPr>
          </w:p>
        </w:tc>
      </w:tr>
      <w:tr w:rsidR="00FB04CF" w14:paraId="73337F98" w14:textId="77777777" w:rsidTr="00CD7A1C">
        <w:tc>
          <w:tcPr>
            <w:tcW w:w="9350" w:type="dxa"/>
          </w:tcPr>
          <w:p w14:paraId="1D49FCA1" w14:textId="5B6082CC" w:rsidR="00FB04CF" w:rsidRPr="000B5A38" w:rsidRDefault="00FB04CF" w:rsidP="00FB04CF">
            <w:pPr>
              <w:pStyle w:val="divdocumentsinglecolumn"/>
              <w:spacing w:line="280" w:lineRule="atLeast"/>
              <w:rPr>
                <w:rFonts w:ascii="Arial" w:hAnsi="Arial" w:cs="Arial"/>
                <w:sz w:val="22"/>
                <w:szCs w:val="22"/>
              </w:rPr>
            </w:pPr>
            <w:r>
              <w:rPr>
                <w:rStyle w:val="spancompanynameeduc"/>
                <w:rFonts w:ascii="Arial" w:hAnsi="Arial" w:cs="Arial"/>
                <w:sz w:val="22"/>
                <w:szCs w:val="22"/>
              </w:rPr>
              <w:t>2023 University of London</w:t>
            </w:r>
            <w:r w:rsidRPr="000B5A38">
              <w:rPr>
                <w:rStyle w:val="spanhypenfont"/>
                <w:rFonts w:ascii="Arial" w:hAnsi="Arial" w:cs="Arial"/>
                <w:sz w:val="22"/>
                <w:szCs w:val="22"/>
              </w:rPr>
              <w:t xml:space="preserve"> </w:t>
            </w:r>
            <w:r w:rsidRPr="000B5A38">
              <w:rPr>
                <w:rStyle w:val="spanhypenfont"/>
                <w:rFonts w:ascii="Arial" w:eastAsia="MS UI Gothic" w:hAnsi="Arial" w:cs="Arial"/>
                <w:sz w:val="22"/>
                <w:szCs w:val="22"/>
              </w:rPr>
              <w:t>－</w:t>
            </w:r>
            <w:r w:rsidRPr="000B5A38">
              <w:rPr>
                <w:rStyle w:val="spanhypenfont"/>
                <w:rFonts w:ascii="Arial" w:hAnsi="Arial" w:cs="Arial"/>
                <w:sz w:val="22"/>
                <w:szCs w:val="22"/>
              </w:rPr>
              <w:t xml:space="preserve"> </w:t>
            </w:r>
            <w:r>
              <w:rPr>
                <w:rStyle w:val="span"/>
                <w:rFonts w:ascii="Arial" w:hAnsi="Arial" w:cs="Arial"/>
                <w:sz w:val="22"/>
                <w:szCs w:val="22"/>
              </w:rPr>
              <w:t>London, UK</w:t>
            </w:r>
            <w:r w:rsidRPr="000B5A38">
              <w:rPr>
                <w:rStyle w:val="singlecolumnspanpaddedlinenth-child1"/>
                <w:rFonts w:ascii="Arial" w:hAnsi="Arial" w:cs="Arial"/>
                <w:sz w:val="22"/>
                <w:szCs w:val="22"/>
              </w:rPr>
              <w:t xml:space="preserve"> </w:t>
            </w:r>
          </w:p>
          <w:p w14:paraId="3A6D6E80" w14:textId="49B0F6C5" w:rsidR="00FB04CF" w:rsidRPr="00747321" w:rsidRDefault="00FB04CF" w:rsidP="00FB04CF">
            <w:pPr>
              <w:pStyle w:val="spanpaddedline"/>
              <w:spacing w:line="280" w:lineRule="atLeast"/>
              <w:rPr>
                <w:rFonts w:ascii="Arial" w:hAnsi="Arial" w:cs="Arial"/>
                <w:b/>
                <w:sz w:val="22"/>
                <w:szCs w:val="22"/>
              </w:rPr>
            </w:pPr>
            <w:r>
              <w:rPr>
                <w:rStyle w:val="spandegree"/>
                <w:rFonts w:ascii="Arial" w:hAnsi="Arial" w:cs="Arial"/>
                <w:sz w:val="22"/>
                <w:szCs w:val="22"/>
              </w:rPr>
              <w:t xml:space="preserve">Master of Business Administration (MBA): </w:t>
            </w:r>
            <w:r w:rsidR="0069407F" w:rsidRPr="00CD7A1C">
              <w:rPr>
                <w:rStyle w:val="spandegree"/>
                <w:rFonts w:ascii="Arial" w:hAnsi="Arial" w:cs="Arial"/>
                <w:b w:val="0"/>
                <w:bCs w:val="0"/>
                <w:i/>
                <w:iCs/>
                <w:sz w:val="22"/>
                <w:szCs w:val="22"/>
              </w:rPr>
              <w:t>Entrepreneurship and Innovation</w:t>
            </w:r>
          </w:p>
          <w:p w14:paraId="1334FF51" w14:textId="77777777" w:rsidR="00FB04CF" w:rsidRDefault="00FB04CF" w:rsidP="00FB04CF">
            <w:r w:rsidRPr="000B5A38">
              <w:rPr>
                <w:rStyle w:val="span"/>
                <w:rFonts w:ascii="Arial" w:hAnsi="Arial" w:cs="Arial"/>
                <w:sz w:val="22"/>
                <w:szCs w:val="22"/>
              </w:rPr>
              <w:t xml:space="preserve">Coursework </w:t>
            </w:r>
            <w:r>
              <w:rPr>
                <w:rStyle w:val="span"/>
                <w:rFonts w:ascii="Arial" w:hAnsi="Arial" w:cs="Arial"/>
                <w:sz w:val="22"/>
                <w:szCs w:val="22"/>
              </w:rPr>
              <w:t xml:space="preserve">in: </w:t>
            </w:r>
            <w:r w:rsidRPr="00E92B9E">
              <w:rPr>
                <w:rStyle w:val="span"/>
                <w:rFonts w:ascii="Arial" w:hAnsi="Arial" w:cs="Arial"/>
                <w:i/>
                <w:sz w:val="22"/>
                <w:szCs w:val="22"/>
              </w:rPr>
              <w:t xml:space="preserve">Accounting &amp; Finance, Economics, Innovation &amp; Change, Venture Capital &amp; Entrepreneurship, Negotiation &amp; Conflict Management, Successful Leadership, Entrepreneurial Finance &amp; Private Equity, Strategic Management, Marketing and </w:t>
            </w:r>
            <w:proofErr w:type="spellStart"/>
            <w:r w:rsidRPr="00E92B9E">
              <w:rPr>
                <w:rStyle w:val="span"/>
                <w:rFonts w:ascii="Arial" w:hAnsi="Arial" w:cs="Arial"/>
                <w:i/>
                <w:sz w:val="22"/>
                <w:szCs w:val="22"/>
              </w:rPr>
              <w:t>Organisational</w:t>
            </w:r>
            <w:proofErr w:type="spellEnd"/>
            <w:r w:rsidRPr="00E92B9E">
              <w:rPr>
                <w:rStyle w:val="span"/>
                <w:rFonts w:ascii="Arial" w:hAnsi="Arial" w:cs="Arial"/>
                <w:i/>
                <w:sz w:val="22"/>
                <w:szCs w:val="22"/>
              </w:rPr>
              <w:t xml:space="preserve"> </w:t>
            </w:r>
            <w:proofErr w:type="spellStart"/>
            <w:r w:rsidRPr="00E92B9E">
              <w:rPr>
                <w:rStyle w:val="span"/>
                <w:rFonts w:ascii="Arial" w:hAnsi="Arial" w:cs="Arial"/>
                <w:i/>
                <w:sz w:val="22"/>
                <w:szCs w:val="22"/>
              </w:rPr>
              <w:t>Behaviour</w:t>
            </w:r>
            <w:proofErr w:type="spellEnd"/>
            <w:r w:rsidRPr="00E92B9E">
              <w:rPr>
                <w:rStyle w:val="span"/>
                <w:rFonts w:ascii="Arial" w:hAnsi="Arial" w:cs="Arial"/>
                <w:i/>
                <w:sz w:val="22"/>
                <w:szCs w:val="22"/>
              </w:rPr>
              <w:t xml:space="preserve"> &amp; Human Resource Management.</w:t>
            </w:r>
          </w:p>
        </w:tc>
      </w:tr>
      <w:tr w:rsidR="00FB04CF" w14:paraId="09A0D907" w14:textId="77777777" w:rsidTr="00CD7A1C">
        <w:tc>
          <w:tcPr>
            <w:tcW w:w="9350" w:type="dxa"/>
          </w:tcPr>
          <w:p w14:paraId="05BB9DC9" w14:textId="77777777" w:rsidR="00FB04CF" w:rsidRPr="000B5A38" w:rsidRDefault="00FB04CF" w:rsidP="00FB04CF">
            <w:pPr>
              <w:pStyle w:val="divdocumentsinglecolumn"/>
              <w:spacing w:before="60" w:line="280" w:lineRule="atLeast"/>
              <w:rPr>
                <w:rStyle w:val="spaneduDate"/>
                <w:rFonts w:ascii="Arial" w:hAnsi="Arial" w:cs="Arial"/>
                <w:sz w:val="22"/>
                <w:szCs w:val="22"/>
              </w:rPr>
            </w:pPr>
          </w:p>
        </w:tc>
      </w:tr>
      <w:tr w:rsidR="00FB04CF" w14:paraId="719BD734" w14:textId="77777777" w:rsidTr="00CD7A1C">
        <w:tc>
          <w:tcPr>
            <w:tcW w:w="9350" w:type="dxa"/>
          </w:tcPr>
          <w:p w14:paraId="7AB28D13" w14:textId="77777777" w:rsidR="00FB04CF" w:rsidRPr="000B5A38" w:rsidRDefault="00FB04CF" w:rsidP="00FB04CF">
            <w:pPr>
              <w:pStyle w:val="divdocumentsinglecolumn"/>
              <w:spacing w:before="60" w:line="280" w:lineRule="atLeast"/>
              <w:rPr>
                <w:rFonts w:ascii="Arial" w:hAnsi="Arial" w:cs="Arial"/>
                <w:sz w:val="22"/>
                <w:szCs w:val="22"/>
              </w:rPr>
            </w:pPr>
            <w:r>
              <w:rPr>
                <w:rStyle w:val="spaneduDate"/>
                <w:rFonts w:ascii="Arial" w:hAnsi="Arial" w:cs="Arial"/>
                <w:sz w:val="22"/>
                <w:szCs w:val="22"/>
              </w:rPr>
              <w:t>2013</w:t>
            </w:r>
            <w:r w:rsidRPr="000B5A38">
              <w:rPr>
                <w:rStyle w:val="span"/>
                <w:rFonts w:ascii="Arial" w:hAnsi="Arial" w:cs="Arial"/>
                <w:sz w:val="22"/>
                <w:szCs w:val="22"/>
              </w:rPr>
              <w:t xml:space="preserve"> </w:t>
            </w:r>
            <w:r w:rsidRPr="000B5A38">
              <w:rPr>
                <w:rStyle w:val="spancompanynameeduc"/>
                <w:rFonts w:ascii="Arial" w:hAnsi="Arial" w:cs="Arial"/>
                <w:sz w:val="22"/>
                <w:szCs w:val="22"/>
              </w:rPr>
              <w:t>Association of Chartered Certified Accountants</w:t>
            </w:r>
            <w:r>
              <w:rPr>
                <w:rStyle w:val="spancompanynameeduc"/>
                <w:rFonts w:ascii="Arial" w:hAnsi="Arial" w:cs="Arial"/>
                <w:sz w:val="22"/>
                <w:szCs w:val="22"/>
              </w:rPr>
              <w:t xml:space="preserve"> (ACCA)</w:t>
            </w:r>
            <w:r w:rsidRPr="000B5A38">
              <w:rPr>
                <w:rStyle w:val="spanhypenfont"/>
                <w:rFonts w:ascii="Arial" w:hAnsi="Arial" w:cs="Arial"/>
                <w:sz w:val="22"/>
                <w:szCs w:val="22"/>
              </w:rPr>
              <w:t xml:space="preserve"> </w:t>
            </w:r>
            <w:r w:rsidRPr="000B5A38">
              <w:rPr>
                <w:rStyle w:val="spanhypenfont"/>
                <w:rFonts w:ascii="Arial" w:eastAsia="MS UI Gothic" w:hAnsi="Arial" w:cs="Arial"/>
                <w:sz w:val="22"/>
                <w:szCs w:val="22"/>
              </w:rPr>
              <w:t>－</w:t>
            </w:r>
            <w:r w:rsidRPr="000B5A38">
              <w:rPr>
                <w:rStyle w:val="spanhypenfont"/>
                <w:rFonts w:ascii="Arial" w:hAnsi="Arial" w:cs="Arial"/>
                <w:sz w:val="22"/>
                <w:szCs w:val="22"/>
              </w:rPr>
              <w:t xml:space="preserve"> </w:t>
            </w:r>
            <w:r w:rsidRPr="000B5A38">
              <w:rPr>
                <w:rStyle w:val="span"/>
                <w:rFonts w:ascii="Arial" w:hAnsi="Arial" w:cs="Arial"/>
                <w:sz w:val="22"/>
                <w:szCs w:val="22"/>
              </w:rPr>
              <w:t>Glasgow</w:t>
            </w:r>
            <w:r>
              <w:rPr>
                <w:rStyle w:val="span"/>
                <w:rFonts w:ascii="Arial" w:hAnsi="Arial" w:cs="Arial"/>
                <w:sz w:val="22"/>
                <w:szCs w:val="22"/>
              </w:rPr>
              <w:t>, UK</w:t>
            </w:r>
            <w:r w:rsidRPr="000B5A38">
              <w:rPr>
                <w:rStyle w:val="singlecolumnspanpaddedlinenth-child1"/>
                <w:rFonts w:ascii="Arial" w:hAnsi="Arial" w:cs="Arial"/>
                <w:sz w:val="22"/>
                <w:szCs w:val="22"/>
              </w:rPr>
              <w:t xml:space="preserve"> </w:t>
            </w:r>
          </w:p>
          <w:p w14:paraId="2EDB0033" w14:textId="77777777" w:rsidR="00FB04CF" w:rsidRPr="00E92B9E" w:rsidRDefault="00FB04CF" w:rsidP="00FB04CF">
            <w:pPr>
              <w:pStyle w:val="spanpaddedline"/>
              <w:spacing w:line="280" w:lineRule="atLeast"/>
              <w:rPr>
                <w:rFonts w:ascii="Arial" w:hAnsi="Arial" w:cs="Arial"/>
                <w:i/>
                <w:sz w:val="22"/>
                <w:szCs w:val="22"/>
              </w:rPr>
            </w:pPr>
            <w:r>
              <w:rPr>
                <w:rStyle w:val="spandegree"/>
                <w:rFonts w:ascii="Arial" w:hAnsi="Arial" w:cs="Arial"/>
                <w:sz w:val="22"/>
                <w:szCs w:val="22"/>
              </w:rPr>
              <w:t>Advanced Diploma in Accounting and Business:</w:t>
            </w:r>
            <w:r w:rsidRPr="000B5A38">
              <w:rPr>
                <w:rFonts w:ascii="Arial" w:hAnsi="Arial" w:cs="Arial"/>
                <w:sz w:val="22"/>
                <w:szCs w:val="22"/>
              </w:rPr>
              <w:t xml:space="preserve"> </w:t>
            </w:r>
            <w:r w:rsidRPr="00E92B9E">
              <w:rPr>
                <w:rStyle w:val="span"/>
                <w:rFonts w:ascii="Arial" w:hAnsi="Arial" w:cs="Arial"/>
                <w:i/>
                <w:sz w:val="22"/>
                <w:szCs w:val="22"/>
              </w:rPr>
              <w:t>Finance, Accounting and Audit</w:t>
            </w:r>
          </w:p>
          <w:p w14:paraId="22A36664" w14:textId="77777777" w:rsidR="00FB04CF" w:rsidRPr="000B5A38" w:rsidRDefault="00FB04CF" w:rsidP="00FB04CF">
            <w:pPr>
              <w:pStyle w:val="divdocumentsinglecolumn"/>
              <w:spacing w:before="60" w:line="280" w:lineRule="atLeast"/>
              <w:rPr>
                <w:rStyle w:val="spaneduDate"/>
                <w:rFonts w:ascii="Arial" w:hAnsi="Arial" w:cs="Arial"/>
                <w:sz w:val="22"/>
                <w:szCs w:val="22"/>
              </w:rPr>
            </w:pPr>
            <w:r w:rsidRPr="00E92B9E">
              <w:rPr>
                <w:rStyle w:val="span"/>
                <w:rFonts w:ascii="Arial" w:hAnsi="Arial" w:cs="Arial"/>
                <w:i/>
                <w:sz w:val="22"/>
                <w:szCs w:val="22"/>
              </w:rPr>
              <w:t>Coursework in: Financial Management, Financial Reporting, Audit and Assurance and Taxation.</w:t>
            </w:r>
          </w:p>
        </w:tc>
      </w:tr>
      <w:tr w:rsidR="00FB04CF" w14:paraId="2E2DE2A1" w14:textId="77777777" w:rsidTr="00CD7A1C">
        <w:tc>
          <w:tcPr>
            <w:tcW w:w="9350" w:type="dxa"/>
          </w:tcPr>
          <w:p w14:paraId="029BCDAC" w14:textId="77777777" w:rsidR="00FB04CF" w:rsidRPr="000B5A38" w:rsidRDefault="00FB04CF" w:rsidP="00FB04CF">
            <w:pPr>
              <w:pStyle w:val="divdocumentsinglecolumn"/>
              <w:spacing w:before="60" w:line="280" w:lineRule="atLeast"/>
              <w:rPr>
                <w:rStyle w:val="spaneduDate"/>
                <w:rFonts w:ascii="Arial" w:hAnsi="Arial" w:cs="Arial"/>
                <w:sz w:val="22"/>
                <w:szCs w:val="22"/>
              </w:rPr>
            </w:pPr>
          </w:p>
        </w:tc>
      </w:tr>
      <w:tr w:rsidR="00FB04CF" w14:paraId="53D23987" w14:textId="77777777" w:rsidTr="00CD7A1C">
        <w:tc>
          <w:tcPr>
            <w:tcW w:w="9350" w:type="dxa"/>
          </w:tcPr>
          <w:p w14:paraId="315BF53C" w14:textId="77777777" w:rsidR="00FB04CF" w:rsidRDefault="00FB04CF" w:rsidP="00FB04CF">
            <w:pPr>
              <w:pStyle w:val="divdocumentsinglecolumn"/>
              <w:spacing w:before="60" w:line="280" w:lineRule="atLeast"/>
              <w:rPr>
                <w:rStyle w:val="singlecolumnspanpaddedlinenth-child1"/>
                <w:rFonts w:ascii="Arial" w:hAnsi="Arial" w:cs="Arial"/>
                <w:sz w:val="22"/>
                <w:szCs w:val="22"/>
              </w:rPr>
            </w:pPr>
            <w:r w:rsidRPr="000B5A38">
              <w:rPr>
                <w:rStyle w:val="spaneduDate"/>
                <w:rFonts w:ascii="Arial" w:hAnsi="Arial" w:cs="Arial"/>
                <w:sz w:val="22"/>
                <w:szCs w:val="22"/>
              </w:rPr>
              <w:t>2011</w:t>
            </w:r>
            <w:r w:rsidRPr="000B5A38">
              <w:rPr>
                <w:rStyle w:val="span"/>
                <w:rFonts w:ascii="Arial" w:hAnsi="Arial" w:cs="Arial"/>
                <w:sz w:val="22"/>
                <w:szCs w:val="22"/>
              </w:rPr>
              <w:t xml:space="preserve"> </w:t>
            </w:r>
            <w:r w:rsidRPr="000B5A38">
              <w:rPr>
                <w:rStyle w:val="spancompanynameeduc"/>
                <w:rFonts w:ascii="Arial" w:hAnsi="Arial" w:cs="Arial"/>
                <w:sz w:val="22"/>
                <w:szCs w:val="22"/>
              </w:rPr>
              <w:t>University of Namibia</w:t>
            </w:r>
            <w:r w:rsidRPr="000B5A38">
              <w:rPr>
                <w:rStyle w:val="spanhypenfont"/>
                <w:rFonts w:ascii="Arial" w:hAnsi="Arial" w:cs="Arial"/>
                <w:sz w:val="22"/>
                <w:szCs w:val="22"/>
              </w:rPr>
              <w:t xml:space="preserve"> </w:t>
            </w:r>
            <w:r w:rsidRPr="000B5A38">
              <w:rPr>
                <w:rStyle w:val="spanhypenfont"/>
                <w:rFonts w:ascii="Arial" w:eastAsia="MS UI Gothic" w:hAnsi="Arial" w:cs="Arial"/>
                <w:sz w:val="22"/>
                <w:szCs w:val="22"/>
              </w:rPr>
              <w:t>－</w:t>
            </w:r>
            <w:r w:rsidRPr="000B5A38">
              <w:rPr>
                <w:rStyle w:val="spanhypenfont"/>
                <w:rFonts w:ascii="Arial" w:hAnsi="Arial" w:cs="Arial"/>
                <w:sz w:val="22"/>
                <w:szCs w:val="22"/>
              </w:rPr>
              <w:t xml:space="preserve"> </w:t>
            </w:r>
            <w:r w:rsidRPr="000B5A38">
              <w:rPr>
                <w:rStyle w:val="span"/>
                <w:rFonts w:ascii="Arial" w:hAnsi="Arial" w:cs="Arial"/>
                <w:sz w:val="22"/>
                <w:szCs w:val="22"/>
              </w:rPr>
              <w:t>Windhoek</w:t>
            </w:r>
            <w:r>
              <w:rPr>
                <w:rStyle w:val="singlecolumnspanpaddedlinenth-child1"/>
                <w:rFonts w:ascii="Arial" w:hAnsi="Arial" w:cs="Arial"/>
                <w:sz w:val="22"/>
                <w:szCs w:val="22"/>
              </w:rPr>
              <w:t>, NA</w:t>
            </w:r>
          </w:p>
          <w:p w14:paraId="2FDBD8DD" w14:textId="77777777" w:rsidR="00FB04CF" w:rsidRPr="00E92B9E" w:rsidRDefault="00FB04CF" w:rsidP="00FB04CF">
            <w:pPr>
              <w:pStyle w:val="divdocumentsinglecolumn"/>
              <w:spacing w:before="60" w:line="280" w:lineRule="atLeast"/>
              <w:rPr>
                <w:rFonts w:ascii="Arial" w:hAnsi="Arial" w:cs="Arial"/>
                <w:i/>
                <w:sz w:val="22"/>
                <w:szCs w:val="22"/>
              </w:rPr>
            </w:pPr>
            <w:r>
              <w:rPr>
                <w:rStyle w:val="singlecolumnspanpaddedlinenth-child1"/>
                <w:rFonts w:ascii="Arial" w:hAnsi="Arial" w:cs="Arial"/>
                <w:b/>
                <w:sz w:val="22"/>
                <w:szCs w:val="22"/>
              </w:rPr>
              <w:t>Bachelor of Accounting (</w:t>
            </w:r>
            <w:proofErr w:type="spellStart"/>
            <w:r>
              <w:rPr>
                <w:rStyle w:val="singlecolumnspanpaddedlinenth-child1"/>
                <w:rFonts w:ascii="Arial" w:hAnsi="Arial" w:cs="Arial"/>
                <w:b/>
                <w:sz w:val="22"/>
                <w:szCs w:val="22"/>
              </w:rPr>
              <w:t>B.Acc</w:t>
            </w:r>
            <w:proofErr w:type="spellEnd"/>
            <w:r>
              <w:rPr>
                <w:rStyle w:val="singlecolumnspanpaddedlinenth-child1"/>
                <w:rFonts w:ascii="Arial" w:hAnsi="Arial" w:cs="Arial"/>
                <w:b/>
                <w:sz w:val="22"/>
                <w:szCs w:val="22"/>
              </w:rPr>
              <w:t>) (</w:t>
            </w:r>
            <w:proofErr w:type="spellStart"/>
            <w:r>
              <w:rPr>
                <w:rStyle w:val="singlecolumnspanpaddedlinenth-child1"/>
                <w:rFonts w:ascii="Arial" w:hAnsi="Arial" w:cs="Arial"/>
                <w:b/>
                <w:sz w:val="22"/>
                <w:szCs w:val="22"/>
              </w:rPr>
              <w:t>Honours</w:t>
            </w:r>
            <w:proofErr w:type="spellEnd"/>
            <w:r>
              <w:rPr>
                <w:rStyle w:val="singlecolumnspanpaddedlinenth-child1"/>
                <w:rFonts w:ascii="Arial" w:hAnsi="Arial" w:cs="Arial"/>
                <w:b/>
                <w:sz w:val="22"/>
                <w:szCs w:val="22"/>
              </w:rPr>
              <w:t>):</w:t>
            </w:r>
            <w:r w:rsidRPr="000B5A38">
              <w:rPr>
                <w:rFonts w:ascii="Arial" w:hAnsi="Arial" w:cs="Arial"/>
                <w:sz w:val="22"/>
                <w:szCs w:val="22"/>
              </w:rPr>
              <w:t xml:space="preserve"> </w:t>
            </w:r>
            <w:r w:rsidRPr="00E92B9E">
              <w:rPr>
                <w:rStyle w:val="span"/>
                <w:rFonts w:ascii="Arial" w:hAnsi="Arial" w:cs="Arial"/>
                <w:i/>
                <w:sz w:val="22"/>
                <w:szCs w:val="22"/>
              </w:rPr>
              <w:t>Accounting, Finance, Audit</w:t>
            </w:r>
          </w:p>
          <w:p w14:paraId="201B5680" w14:textId="77777777" w:rsidR="00FB04CF" w:rsidRPr="0097678B" w:rsidRDefault="00FB04CF" w:rsidP="00FB04CF">
            <w:pPr>
              <w:pStyle w:val="ulli"/>
              <w:spacing w:line="280" w:lineRule="atLeast"/>
              <w:rPr>
                <w:rFonts w:ascii="Arial" w:hAnsi="Arial" w:cs="Arial"/>
              </w:rPr>
            </w:pPr>
            <w:r w:rsidRPr="00E92B9E">
              <w:rPr>
                <w:rStyle w:val="span"/>
                <w:rFonts w:ascii="Arial" w:hAnsi="Arial" w:cs="Arial"/>
                <w:i/>
                <w:sz w:val="22"/>
                <w:szCs w:val="22"/>
              </w:rPr>
              <w:t>Coursework in: Accounting, Audit, Financial Management, Business Research.</w:t>
            </w:r>
          </w:p>
        </w:tc>
      </w:tr>
    </w:tbl>
    <w:p w14:paraId="0B7E1544" w14:textId="77777777" w:rsidR="00E92B9E" w:rsidRDefault="00E92B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678B" w14:paraId="3DAB34A7" w14:textId="77777777" w:rsidTr="00E77714">
        <w:tc>
          <w:tcPr>
            <w:tcW w:w="9350" w:type="dxa"/>
          </w:tcPr>
          <w:p w14:paraId="7F029AC1" w14:textId="77777777" w:rsidR="009F2B1E" w:rsidRDefault="009F2B1E" w:rsidP="00760120">
            <w:pPr>
              <w:rPr>
                <w:rFonts w:ascii="Arial" w:hAnsi="Arial" w:cs="Arial"/>
                <w:b/>
                <w:sz w:val="28"/>
                <w:szCs w:val="28"/>
              </w:rPr>
            </w:pPr>
          </w:p>
          <w:p w14:paraId="21F7E224" w14:textId="77777777" w:rsidR="0097678B" w:rsidRPr="009F2B1E" w:rsidRDefault="0097678B" w:rsidP="0097678B">
            <w:pPr>
              <w:jc w:val="center"/>
              <w:rPr>
                <w:rFonts w:ascii="Arial" w:hAnsi="Arial" w:cs="Arial"/>
                <w:b/>
                <w:sz w:val="28"/>
                <w:szCs w:val="28"/>
              </w:rPr>
            </w:pPr>
            <w:r w:rsidRPr="009F2B1E">
              <w:rPr>
                <w:rFonts w:ascii="Arial" w:hAnsi="Arial" w:cs="Arial"/>
                <w:b/>
                <w:sz w:val="28"/>
                <w:szCs w:val="28"/>
              </w:rPr>
              <w:t>PERSONAL INTERESTS</w:t>
            </w:r>
          </w:p>
        </w:tc>
      </w:tr>
      <w:tr w:rsidR="00705362" w14:paraId="3337A94E" w14:textId="77777777" w:rsidTr="00E77714">
        <w:tc>
          <w:tcPr>
            <w:tcW w:w="9350" w:type="dxa"/>
          </w:tcPr>
          <w:p w14:paraId="6C0FBFA2" w14:textId="77777777" w:rsidR="00705362" w:rsidRPr="00B51ACE" w:rsidRDefault="00705362" w:rsidP="0097678B">
            <w:pPr>
              <w:jc w:val="center"/>
              <w:rPr>
                <w:b/>
                <w:sz w:val="28"/>
                <w:szCs w:val="28"/>
              </w:rPr>
            </w:pPr>
          </w:p>
        </w:tc>
      </w:tr>
      <w:tr w:rsidR="0097678B" w14:paraId="71F3C5BC" w14:textId="77777777" w:rsidTr="00E77714">
        <w:tc>
          <w:tcPr>
            <w:tcW w:w="9350" w:type="dxa"/>
          </w:tcPr>
          <w:p w14:paraId="7966EE1F" w14:textId="14549850" w:rsidR="0097678B" w:rsidRPr="0049684E" w:rsidRDefault="0097678B" w:rsidP="0097678B">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Reading (</w:t>
            </w:r>
            <w:r w:rsidR="00775B73">
              <w:rPr>
                <w:rFonts w:ascii="Arial" w:hAnsi="Arial" w:cs="Arial"/>
                <w:sz w:val="22"/>
                <w:szCs w:val="22"/>
              </w:rPr>
              <w:t>energy sector</w:t>
            </w:r>
            <w:r>
              <w:rPr>
                <w:rFonts w:ascii="Arial" w:hAnsi="Arial" w:cs="Arial"/>
                <w:sz w:val="22"/>
                <w:szCs w:val="22"/>
              </w:rPr>
              <w:t xml:space="preserve">, </w:t>
            </w:r>
            <w:r w:rsidR="00E96A55">
              <w:rPr>
                <w:rFonts w:ascii="Arial" w:hAnsi="Arial" w:cs="Arial"/>
                <w:sz w:val="22"/>
                <w:szCs w:val="22"/>
              </w:rPr>
              <w:t xml:space="preserve">private equity, </w:t>
            </w:r>
            <w:r w:rsidR="00775B73">
              <w:rPr>
                <w:rFonts w:ascii="Arial" w:hAnsi="Arial" w:cs="Arial"/>
                <w:sz w:val="22"/>
                <w:szCs w:val="22"/>
              </w:rPr>
              <w:t>technology</w:t>
            </w:r>
            <w:r w:rsidR="00E96A55">
              <w:rPr>
                <w:rFonts w:ascii="Arial" w:hAnsi="Arial" w:cs="Arial"/>
                <w:sz w:val="22"/>
                <w:szCs w:val="22"/>
              </w:rPr>
              <w:t>, equity investing</w:t>
            </w:r>
            <w:r>
              <w:rPr>
                <w:rFonts w:ascii="Arial" w:hAnsi="Arial" w:cs="Arial"/>
                <w:sz w:val="22"/>
                <w:szCs w:val="22"/>
              </w:rPr>
              <w:t xml:space="preserve">, </w:t>
            </w:r>
            <w:r w:rsidR="007A20BC">
              <w:rPr>
                <w:rFonts w:ascii="Arial" w:hAnsi="Arial" w:cs="Arial"/>
                <w:sz w:val="22"/>
                <w:szCs w:val="22"/>
              </w:rPr>
              <w:t>and stoicism</w:t>
            </w:r>
            <w:r w:rsidRPr="0049684E">
              <w:rPr>
                <w:rFonts w:ascii="Arial" w:hAnsi="Arial" w:cs="Arial"/>
                <w:sz w:val="22"/>
                <w:szCs w:val="22"/>
              </w:rPr>
              <w:t>)</w:t>
            </w:r>
            <w:r w:rsidR="00705362">
              <w:rPr>
                <w:rFonts w:ascii="Arial" w:hAnsi="Arial" w:cs="Arial"/>
                <w:sz w:val="22"/>
                <w:szCs w:val="22"/>
              </w:rPr>
              <w:t>.</w:t>
            </w:r>
          </w:p>
          <w:p w14:paraId="7CCA24D4" w14:textId="77777777" w:rsidR="0097678B" w:rsidRPr="0097678B" w:rsidRDefault="0097678B" w:rsidP="0097678B">
            <w:pPr>
              <w:pStyle w:val="ulli"/>
              <w:numPr>
                <w:ilvl w:val="0"/>
                <w:numId w:val="4"/>
              </w:numPr>
              <w:pBdr>
                <w:left w:val="none" w:sz="0" w:space="0" w:color="auto"/>
              </w:pBdr>
              <w:spacing w:line="280" w:lineRule="atLeast"/>
              <w:ind w:left="640" w:hanging="261"/>
              <w:rPr>
                <w:rFonts w:ascii="Arial" w:hAnsi="Arial" w:cs="Arial"/>
                <w:sz w:val="22"/>
                <w:szCs w:val="22"/>
              </w:rPr>
            </w:pPr>
            <w:r w:rsidRPr="0049684E">
              <w:rPr>
                <w:rFonts w:ascii="Arial" w:hAnsi="Arial" w:cs="Arial"/>
                <w:sz w:val="22"/>
                <w:szCs w:val="22"/>
              </w:rPr>
              <w:t>Sports (</w:t>
            </w:r>
            <w:r>
              <w:rPr>
                <w:rFonts w:ascii="Arial" w:hAnsi="Arial" w:cs="Arial"/>
                <w:sz w:val="22"/>
                <w:szCs w:val="22"/>
              </w:rPr>
              <w:t>fitness</w:t>
            </w:r>
            <w:r w:rsidRPr="0049684E">
              <w:rPr>
                <w:rFonts w:ascii="Arial" w:hAnsi="Arial" w:cs="Arial"/>
                <w:sz w:val="22"/>
                <w:szCs w:val="22"/>
              </w:rPr>
              <w:t xml:space="preserve">, football, </w:t>
            </w:r>
            <w:r w:rsidR="007A20BC" w:rsidRPr="0049684E">
              <w:rPr>
                <w:rFonts w:ascii="Arial" w:hAnsi="Arial" w:cs="Arial"/>
                <w:sz w:val="22"/>
                <w:szCs w:val="22"/>
              </w:rPr>
              <w:t>and tennis</w:t>
            </w:r>
            <w:r w:rsidRPr="0049684E">
              <w:rPr>
                <w:rFonts w:ascii="Arial" w:hAnsi="Arial" w:cs="Arial"/>
                <w:sz w:val="22"/>
                <w:szCs w:val="22"/>
              </w:rPr>
              <w:t>)</w:t>
            </w:r>
            <w:r w:rsidR="00705362">
              <w:rPr>
                <w:rFonts w:ascii="Arial" w:hAnsi="Arial" w:cs="Arial"/>
                <w:sz w:val="22"/>
                <w:szCs w:val="22"/>
              </w:rPr>
              <w:t>.</w:t>
            </w:r>
          </w:p>
        </w:tc>
      </w:tr>
      <w:tr w:rsidR="009E3F61" w14:paraId="7EEFC636" w14:textId="77777777" w:rsidTr="00E77714">
        <w:tc>
          <w:tcPr>
            <w:tcW w:w="9350" w:type="dxa"/>
          </w:tcPr>
          <w:p w14:paraId="2FF5ACB7" w14:textId="77777777" w:rsidR="009E3F61" w:rsidRDefault="00705362" w:rsidP="0097678B">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Mixing and producing music.</w:t>
            </w:r>
          </w:p>
        </w:tc>
      </w:tr>
    </w:tbl>
    <w:p w14:paraId="3FE95EAC" w14:textId="77777777" w:rsidR="000D7FCE" w:rsidRDefault="000D7FCE"/>
    <w:p w14:paraId="76E1CF9D" w14:textId="77777777" w:rsidR="000D7FCE" w:rsidRDefault="000D7F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E7DB4" w14:paraId="5D8CD5A2" w14:textId="77777777" w:rsidTr="00BF56EF">
        <w:tc>
          <w:tcPr>
            <w:tcW w:w="9350" w:type="dxa"/>
          </w:tcPr>
          <w:p w14:paraId="4FE69FCA" w14:textId="77777777" w:rsidR="00DE7DB4" w:rsidRPr="009F2B1E" w:rsidRDefault="00DE7DB4" w:rsidP="00BF56EF">
            <w:pPr>
              <w:jc w:val="center"/>
              <w:rPr>
                <w:rFonts w:ascii="Arial" w:hAnsi="Arial" w:cs="Arial"/>
                <w:b/>
                <w:sz w:val="28"/>
                <w:szCs w:val="28"/>
              </w:rPr>
            </w:pPr>
            <w:r w:rsidRPr="009F2B1E">
              <w:rPr>
                <w:rFonts w:ascii="Arial" w:hAnsi="Arial" w:cs="Arial"/>
                <w:b/>
                <w:sz w:val="28"/>
                <w:szCs w:val="28"/>
              </w:rPr>
              <w:t>REFERENCES</w:t>
            </w:r>
          </w:p>
        </w:tc>
      </w:tr>
      <w:tr w:rsidR="00DE7DB4" w14:paraId="53C7C2FF" w14:textId="77777777" w:rsidTr="00BF56EF">
        <w:tc>
          <w:tcPr>
            <w:tcW w:w="9350" w:type="dxa"/>
          </w:tcPr>
          <w:p w14:paraId="7EEC8C1A" w14:textId="77777777" w:rsidR="00DE7DB4" w:rsidRPr="00B51ACE" w:rsidRDefault="00DE7DB4" w:rsidP="00BF56EF">
            <w:pPr>
              <w:jc w:val="center"/>
              <w:rPr>
                <w:b/>
                <w:sz w:val="28"/>
                <w:szCs w:val="28"/>
              </w:rPr>
            </w:pPr>
          </w:p>
        </w:tc>
      </w:tr>
      <w:tr w:rsidR="00DE7DB4" w14:paraId="7C2084FE" w14:textId="77777777" w:rsidTr="00BF56EF">
        <w:tc>
          <w:tcPr>
            <w:tcW w:w="9350" w:type="dxa"/>
          </w:tcPr>
          <w:p w14:paraId="31908CBA" w14:textId="39501633" w:rsidR="00DE7DB4" w:rsidRDefault="00DE7DB4" w:rsidP="00BF56EF">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 xml:space="preserve"> </w:t>
            </w:r>
            <w:r w:rsidR="00094D3C">
              <w:rPr>
                <w:rFonts w:ascii="Arial" w:hAnsi="Arial" w:cs="Arial"/>
                <w:sz w:val="22"/>
                <w:szCs w:val="22"/>
              </w:rPr>
              <w:t>Michael Hassel</w:t>
            </w:r>
          </w:p>
          <w:p w14:paraId="1173781E" w14:textId="389F015A" w:rsidR="00DE7DB4" w:rsidRDefault="00094D3C" w:rsidP="00BF56EF">
            <w:pPr>
              <w:pStyle w:val="ulli"/>
              <w:pBdr>
                <w:left w:val="none" w:sz="0" w:space="0" w:color="auto"/>
              </w:pBdr>
              <w:spacing w:line="280" w:lineRule="atLeast"/>
              <w:ind w:left="640"/>
              <w:rPr>
                <w:rFonts w:ascii="Arial" w:hAnsi="Arial" w:cs="Arial"/>
                <w:sz w:val="22"/>
                <w:szCs w:val="22"/>
              </w:rPr>
            </w:pPr>
            <w:r>
              <w:rPr>
                <w:rFonts w:ascii="Arial" w:hAnsi="Arial" w:cs="Arial"/>
                <w:sz w:val="22"/>
                <w:szCs w:val="22"/>
              </w:rPr>
              <w:t xml:space="preserve"> Head of Credit</w:t>
            </w:r>
            <w:r w:rsidR="00DE7DB4">
              <w:rPr>
                <w:rFonts w:ascii="Arial" w:hAnsi="Arial" w:cs="Arial"/>
                <w:sz w:val="22"/>
                <w:szCs w:val="22"/>
              </w:rPr>
              <w:t xml:space="preserve"> </w:t>
            </w:r>
          </w:p>
          <w:p w14:paraId="15D3C163" w14:textId="66E25EAF" w:rsidR="00DE7DB4" w:rsidRDefault="00DE7DB4" w:rsidP="00BF56EF">
            <w:pPr>
              <w:pStyle w:val="ulli"/>
              <w:pBdr>
                <w:left w:val="none" w:sz="0" w:space="0" w:color="auto"/>
              </w:pBdr>
              <w:spacing w:line="280" w:lineRule="atLeast"/>
              <w:ind w:left="640"/>
              <w:rPr>
                <w:rFonts w:ascii="Arial" w:hAnsi="Arial" w:cs="Arial"/>
                <w:sz w:val="22"/>
                <w:szCs w:val="22"/>
              </w:rPr>
            </w:pPr>
            <w:r>
              <w:rPr>
                <w:rFonts w:ascii="Arial" w:hAnsi="Arial" w:cs="Arial"/>
                <w:sz w:val="22"/>
                <w:szCs w:val="22"/>
              </w:rPr>
              <w:t xml:space="preserve"> </w:t>
            </w:r>
            <w:r w:rsidR="00094D3C">
              <w:rPr>
                <w:rFonts w:ascii="Arial" w:hAnsi="Arial" w:cs="Arial"/>
                <w:sz w:val="22"/>
                <w:szCs w:val="22"/>
              </w:rPr>
              <w:t>RMB</w:t>
            </w:r>
            <w:r>
              <w:rPr>
                <w:rFonts w:ascii="Arial" w:hAnsi="Arial" w:cs="Arial"/>
                <w:sz w:val="22"/>
                <w:szCs w:val="22"/>
              </w:rPr>
              <w:t xml:space="preserve"> Namibia</w:t>
            </w:r>
            <w:r w:rsidR="00E742E5">
              <w:rPr>
                <w:rFonts w:ascii="Arial" w:hAnsi="Arial" w:cs="Arial"/>
                <w:sz w:val="22"/>
                <w:szCs w:val="22"/>
              </w:rPr>
              <w:t xml:space="preserve"> (a division of FirstRand Namibia)</w:t>
            </w:r>
          </w:p>
          <w:p w14:paraId="77AEA610" w14:textId="08E697C2" w:rsidR="00DE7DB4" w:rsidRDefault="00DE7DB4" w:rsidP="00BF56EF">
            <w:pPr>
              <w:pStyle w:val="ulli"/>
              <w:pBdr>
                <w:left w:val="none" w:sz="0" w:space="0" w:color="auto"/>
              </w:pBdr>
              <w:spacing w:line="280" w:lineRule="atLeast"/>
              <w:ind w:left="640"/>
              <w:rPr>
                <w:rFonts w:ascii="Arial" w:hAnsi="Arial" w:cs="Arial"/>
                <w:sz w:val="22"/>
                <w:szCs w:val="22"/>
              </w:rPr>
            </w:pPr>
            <w:r>
              <w:rPr>
                <w:rFonts w:ascii="Arial" w:hAnsi="Arial" w:cs="Arial"/>
                <w:sz w:val="22"/>
                <w:szCs w:val="22"/>
              </w:rPr>
              <w:t xml:space="preserve"> +264 81</w:t>
            </w:r>
            <w:r w:rsidR="00094D3C">
              <w:rPr>
                <w:rFonts w:ascii="Arial" w:hAnsi="Arial" w:cs="Arial"/>
                <w:sz w:val="22"/>
                <w:szCs w:val="22"/>
              </w:rPr>
              <w:t>2 054 591</w:t>
            </w:r>
            <w:r>
              <w:rPr>
                <w:rFonts w:ascii="Arial" w:hAnsi="Arial" w:cs="Arial"/>
                <w:sz w:val="22"/>
                <w:szCs w:val="22"/>
              </w:rPr>
              <w:t xml:space="preserve">  </w:t>
            </w:r>
          </w:p>
          <w:p w14:paraId="0225AF60" w14:textId="77777777" w:rsidR="00DE7DB4" w:rsidRDefault="00DE7DB4" w:rsidP="00BF56EF">
            <w:pPr>
              <w:pStyle w:val="ulli"/>
              <w:pBdr>
                <w:left w:val="none" w:sz="0" w:space="0" w:color="auto"/>
              </w:pBdr>
              <w:spacing w:line="280" w:lineRule="atLeast"/>
              <w:ind w:left="640"/>
              <w:rPr>
                <w:rFonts w:ascii="Arial" w:hAnsi="Arial" w:cs="Arial"/>
                <w:sz w:val="22"/>
                <w:szCs w:val="22"/>
              </w:rPr>
            </w:pPr>
          </w:p>
          <w:p w14:paraId="7AC59737" w14:textId="5846B46F" w:rsidR="00DE7DB4" w:rsidRDefault="00DE7DB4" w:rsidP="00BF56EF">
            <w:pPr>
              <w:pStyle w:val="ulli"/>
              <w:numPr>
                <w:ilvl w:val="0"/>
                <w:numId w:val="4"/>
              </w:numPr>
              <w:pBdr>
                <w:left w:val="none" w:sz="0" w:space="0" w:color="auto"/>
              </w:pBdr>
              <w:spacing w:line="280" w:lineRule="atLeast"/>
              <w:ind w:left="640" w:hanging="261"/>
              <w:rPr>
                <w:rFonts w:ascii="Arial" w:hAnsi="Arial" w:cs="Arial"/>
                <w:sz w:val="22"/>
                <w:szCs w:val="22"/>
              </w:rPr>
            </w:pPr>
            <w:r>
              <w:rPr>
                <w:rFonts w:ascii="Arial" w:hAnsi="Arial" w:cs="Arial"/>
                <w:sz w:val="22"/>
                <w:szCs w:val="22"/>
              </w:rPr>
              <w:t xml:space="preserve"> </w:t>
            </w:r>
            <w:r w:rsidR="00094D3C">
              <w:rPr>
                <w:rFonts w:ascii="Arial" w:hAnsi="Arial" w:cs="Arial"/>
                <w:sz w:val="22"/>
                <w:szCs w:val="22"/>
              </w:rPr>
              <w:t xml:space="preserve">Llewellyn </w:t>
            </w:r>
            <w:proofErr w:type="spellStart"/>
            <w:r w:rsidR="00094D3C">
              <w:rPr>
                <w:rFonts w:ascii="Arial" w:hAnsi="Arial" w:cs="Arial"/>
                <w:sz w:val="22"/>
                <w:szCs w:val="22"/>
              </w:rPr>
              <w:t>Tordiffe</w:t>
            </w:r>
            <w:proofErr w:type="spellEnd"/>
          </w:p>
          <w:p w14:paraId="094712AC" w14:textId="62CAF161" w:rsidR="00DE7DB4" w:rsidRDefault="00094D3C" w:rsidP="00094D3C">
            <w:pPr>
              <w:pStyle w:val="ulli"/>
              <w:pBdr>
                <w:left w:val="none" w:sz="0" w:space="0" w:color="auto"/>
              </w:pBdr>
              <w:spacing w:line="280" w:lineRule="atLeast"/>
              <w:ind w:left="640"/>
              <w:rPr>
                <w:rFonts w:ascii="Arial" w:hAnsi="Arial" w:cs="Arial"/>
                <w:sz w:val="22"/>
                <w:szCs w:val="22"/>
              </w:rPr>
            </w:pPr>
            <w:r>
              <w:rPr>
                <w:rFonts w:ascii="Arial" w:hAnsi="Arial" w:cs="Arial"/>
                <w:sz w:val="22"/>
                <w:szCs w:val="22"/>
              </w:rPr>
              <w:t>Group Finance Manager</w:t>
            </w:r>
          </w:p>
          <w:p w14:paraId="06A3F414" w14:textId="471E2D28" w:rsidR="00DE7DB4" w:rsidRDefault="00DE7DB4" w:rsidP="00BF56EF">
            <w:pPr>
              <w:pStyle w:val="ulli"/>
              <w:pBdr>
                <w:left w:val="none" w:sz="0" w:space="0" w:color="auto"/>
              </w:pBdr>
              <w:spacing w:line="280" w:lineRule="atLeast"/>
              <w:rPr>
                <w:rFonts w:ascii="Arial" w:hAnsi="Arial" w:cs="Arial"/>
                <w:sz w:val="22"/>
                <w:szCs w:val="22"/>
              </w:rPr>
            </w:pPr>
            <w:r>
              <w:rPr>
                <w:rFonts w:ascii="Arial" w:hAnsi="Arial" w:cs="Arial"/>
                <w:sz w:val="22"/>
                <w:szCs w:val="22"/>
              </w:rPr>
              <w:t xml:space="preserve">           </w:t>
            </w:r>
            <w:r w:rsidR="00094D3C">
              <w:rPr>
                <w:rFonts w:ascii="Arial" w:hAnsi="Arial" w:cs="Arial"/>
                <w:sz w:val="22"/>
                <w:szCs w:val="22"/>
              </w:rPr>
              <w:t>Old Mutual Namibia</w:t>
            </w:r>
          </w:p>
          <w:p w14:paraId="5AD76174" w14:textId="26BBEE8F" w:rsidR="00DE7DB4" w:rsidRDefault="00DE7DB4" w:rsidP="00BF56EF">
            <w:pPr>
              <w:pStyle w:val="ulli"/>
              <w:pBdr>
                <w:left w:val="none" w:sz="0" w:space="0" w:color="auto"/>
              </w:pBdr>
              <w:spacing w:line="280" w:lineRule="atLeast"/>
              <w:rPr>
                <w:rFonts w:ascii="Arial" w:hAnsi="Arial" w:cs="Arial"/>
                <w:sz w:val="22"/>
                <w:szCs w:val="22"/>
              </w:rPr>
            </w:pPr>
            <w:r>
              <w:rPr>
                <w:rFonts w:ascii="Arial" w:hAnsi="Arial" w:cs="Arial"/>
                <w:sz w:val="22"/>
                <w:szCs w:val="22"/>
              </w:rPr>
              <w:t xml:space="preserve">           +264 81</w:t>
            </w:r>
            <w:r w:rsidR="00094D3C">
              <w:rPr>
                <w:rFonts w:ascii="Arial" w:hAnsi="Arial" w:cs="Arial"/>
                <w:sz w:val="22"/>
                <w:szCs w:val="22"/>
              </w:rPr>
              <w:t>1 274 360</w:t>
            </w:r>
          </w:p>
          <w:p w14:paraId="13C29634" w14:textId="77777777" w:rsidR="00DE7DB4" w:rsidRDefault="00DE7DB4" w:rsidP="00BF56EF">
            <w:pPr>
              <w:pStyle w:val="ulli"/>
              <w:pBdr>
                <w:left w:val="none" w:sz="0" w:space="0" w:color="auto"/>
              </w:pBdr>
              <w:spacing w:line="280" w:lineRule="atLeast"/>
              <w:ind w:left="720"/>
              <w:rPr>
                <w:rFonts w:ascii="Arial" w:hAnsi="Arial" w:cs="Arial"/>
                <w:sz w:val="22"/>
                <w:szCs w:val="22"/>
              </w:rPr>
            </w:pPr>
          </w:p>
          <w:p w14:paraId="2B09146C" w14:textId="77777777" w:rsidR="00DE7DB4" w:rsidRDefault="00DE7DB4" w:rsidP="00BF56EF">
            <w:pPr>
              <w:pStyle w:val="ulli"/>
              <w:numPr>
                <w:ilvl w:val="0"/>
                <w:numId w:val="9"/>
              </w:numPr>
              <w:pBdr>
                <w:left w:val="none" w:sz="0" w:space="0" w:color="auto"/>
              </w:pBdr>
              <w:spacing w:line="280" w:lineRule="atLeast"/>
              <w:rPr>
                <w:rFonts w:ascii="Arial" w:hAnsi="Arial" w:cs="Arial"/>
                <w:sz w:val="22"/>
                <w:szCs w:val="22"/>
              </w:rPr>
            </w:pPr>
            <w:r>
              <w:rPr>
                <w:rFonts w:ascii="Arial" w:hAnsi="Arial" w:cs="Arial"/>
                <w:sz w:val="22"/>
                <w:szCs w:val="22"/>
              </w:rPr>
              <w:t>Uwe Wolff</w:t>
            </w:r>
          </w:p>
          <w:p w14:paraId="16612A4F" w14:textId="77777777" w:rsidR="00DE7DB4" w:rsidRDefault="00DE7DB4" w:rsidP="00BF56EF">
            <w:pPr>
              <w:pStyle w:val="ulli"/>
              <w:pBdr>
                <w:left w:val="none" w:sz="0" w:space="0" w:color="auto"/>
              </w:pBdr>
              <w:spacing w:line="280" w:lineRule="atLeast"/>
              <w:ind w:left="720"/>
              <w:rPr>
                <w:rFonts w:ascii="Arial" w:hAnsi="Arial" w:cs="Arial"/>
                <w:sz w:val="22"/>
                <w:szCs w:val="22"/>
              </w:rPr>
            </w:pPr>
            <w:r>
              <w:rPr>
                <w:rFonts w:ascii="Arial" w:hAnsi="Arial" w:cs="Arial"/>
                <w:sz w:val="22"/>
                <w:szCs w:val="22"/>
              </w:rPr>
              <w:t>Audit Partner</w:t>
            </w:r>
          </w:p>
          <w:p w14:paraId="28A0DF95" w14:textId="77777777" w:rsidR="00DE7DB4" w:rsidRDefault="00DE7DB4" w:rsidP="00BF56EF">
            <w:pPr>
              <w:pStyle w:val="ulli"/>
              <w:pBdr>
                <w:left w:val="none" w:sz="0" w:space="0" w:color="auto"/>
              </w:pBdr>
              <w:spacing w:line="280" w:lineRule="atLeast"/>
              <w:ind w:left="720"/>
              <w:rPr>
                <w:rFonts w:ascii="Arial" w:hAnsi="Arial" w:cs="Arial"/>
                <w:sz w:val="22"/>
                <w:szCs w:val="22"/>
              </w:rPr>
            </w:pPr>
            <w:r>
              <w:rPr>
                <w:rFonts w:ascii="Arial" w:hAnsi="Arial" w:cs="Arial"/>
                <w:sz w:val="22"/>
                <w:szCs w:val="22"/>
              </w:rPr>
              <w:t>PKF-FCS Auditors (member of PKF International)</w:t>
            </w:r>
          </w:p>
          <w:p w14:paraId="3EAE2A86" w14:textId="77777777" w:rsidR="00DE7DB4" w:rsidRDefault="00DE7DB4" w:rsidP="00BF56EF">
            <w:pPr>
              <w:rPr>
                <w:rFonts w:ascii="Arial" w:hAnsi="Arial" w:cs="Arial"/>
              </w:rPr>
            </w:pPr>
            <w:r>
              <w:rPr>
                <w:rFonts w:ascii="Arial" w:hAnsi="Arial" w:cs="Arial"/>
              </w:rPr>
              <w:t xml:space="preserve">           +264 811 276 323</w:t>
            </w:r>
          </w:p>
          <w:p w14:paraId="3AA236E3" w14:textId="77777777" w:rsidR="00DE7DB4" w:rsidRDefault="00DE7DB4" w:rsidP="00BF56EF">
            <w:r>
              <w:rPr>
                <w:rFonts w:ascii="Arial" w:hAnsi="Arial" w:cs="Arial"/>
              </w:rPr>
              <w:t xml:space="preserve">           </w:t>
            </w:r>
          </w:p>
        </w:tc>
      </w:tr>
    </w:tbl>
    <w:p w14:paraId="069AFF03" w14:textId="77777777" w:rsidR="000E74DF" w:rsidRDefault="000E74DF"/>
    <w:sectPr w:rsidR="000E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Noto Serif CJK JP"/>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337EB49A">
      <w:start w:val="1"/>
      <w:numFmt w:val="bullet"/>
      <w:lvlText w:val=""/>
      <w:lvlJc w:val="left"/>
      <w:pPr>
        <w:ind w:left="720" w:hanging="360"/>
      </w:pPr>
      <w:rPr>
        <w:rFonts w:ascii="Symbol" w:hAnsi="Symbol"/>
      </w:rPr>
    </w:lvl>
    <w:lvl w:ilvl="1" w:tplc="07606F90">
      <w:start w:val="1"/>
      <w:numFmt w:val="bullet"/>
      <w:lvlText w:val="o"/>
      <w:lvlJc w:val="left"/>
      <w:pPr>
        <w:tabs>
          <w:tab w:val="num" w:pos="1440"/>
        </w:tabs>
        <w:ind w:left="1440" w:hanging="360"/>
      </w:pPr>
      <w:rPr>
        <w:rFonts w:ascii="Courier New" w:hAnsi="Courier New"/>
      </w:rPr>
    </w:lvl>
    <w:lvl w:ilvl="2" w:tplc="876E247E">
      <w:start w:val="1"/>
      <w:numFmt w:val="bullet"/>
      <w:lvlText w:val=""/>
      <w:lvlJc w:val="left"/>
      <w:pPr>
        <w:tabs>
          <w:tab w:val="num" w:pos="2160"/>
        </w:tabs>
        <w:ind w:left="2160" w:hanging="360"/>
      </w:pPr>
      <w:rPr>
        <w:rFonts w:ascii="Wingdings" w:hAnsi="Wingdings"/>
      </w:rPr>
    </w:lvl>
    <w:lvl w:ilvl="3" w:tplc="67B035FE">
      <w:start w:val="1"/>
      <w:numFmt w:val="bullet"/>
      <w:lvlText w:val=""/>
      <w:lvlJc w:val="left"/>
      <w:pPr>
        <w:tabs>
          <w:tab w:val="num" w:pos="2880"/>
        </w:tabs>
        <w:ind w:left="2880" w:hanging="360"/>
      </w:pPr>
      <w:rPr>
        <w:rFonts w:ascii="Symbol" w:hAnsi="Symbol"/>
      </w:rPr>
    </w:lvl>
    <w:lvl w:ilvl="4" w:tplc="E38AC432">
      <w:start w:val="1"/>
      <w:numFmt w:val="bullet"/>
      <w:lvlText w:val="o"/>
      <w:lvlJc w:val="left"/>
      <w:pPr>
        <w:tabs>
          <w:tab w:val="num" w:pos="3600"/>
        </w:tabs>
        <w:ind w:left="3600" w:hanging="360"/>
      </w:pPr>
      <w:rPr>
        <w:rFonts w:ascii="Courier New" w:hAnsi="Courier New"/>
      </w:rPr>
    </w:lvl>
    <w:lvl w:ilvl="5" w:tplc="5658DEB6">
      <w:start w:val="1"/>
      <w:numFmt w:val="bullet"/>
      <w:lvlText w:val=""/>
      <w:lvlJc w:val="left"/>
      <w:pPr>
        <w:tabs>
          <w:tab w:val="num" w:pos="4320"/>
        </w:tabs>
        <w:ind w:left="4320" w:hanging="360"/>
      </w:pPr>
      <w:rPr>
        <w:rFonts w:ascii="Wingdings" w:hAnsi="Wingdings"/>
      </w:rPr>
    </w:lvl>
    <w:lvl w:ilvl="6" w:tplc="96CC8328">
      <w:start w:val="1"/>
      <w:numFmt w:val="bullet"/>
      <w:lvlText w:val=""/>
      <w:lvlJc w:val="left"/>
      <w:pPr>
        <w:tabs>
          <w:tab w:val="num" w:pos="5040"/>
        </w:tabs>
        <w:ind w:left="5040" w:hanging="360"/>
      </w:pPr>
      <w:rPr>
        <w:rFonts w:ascii="Symbol" w:hAnsi="Symbol"/>
      </w:rPr>
    </w:lvl>
    <w:lvl w:ilvl="7" w:tplc="26ECA0B8">
      <w:start w:val="1"/>
      <w:numFmt w:val="bullet"/>
      <w:lvlText w:val="o"/>
      <w:lvlJc w:val="left"/>
      <w:pPr>
        <w:tabs>
          <w:tab w:val="num" w:pos="5760"/>
        </w:tabs>
        <w:ind w:left="5760" w:hanging="360"/>
      </w:pPr>
      <w:rPr>
        <w:rFonts w:ascii="Courier New" w:hAnsi="Courier New"/>
      </w:rPr>
    </w:lvl>
    <w:lvl w:ilvl="8" w:tplc="4E0CBC5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hybridMultilevel"/>
    <w:tmpl w:val="00000006"/>
    <w:lvl w:ilvl="0" w:tplc="2FD8C4F0">
      <w:start w:val="1"/>
      <w:numFmt w:val="bullet"/>
      <w:lvlText w:val=""/>
      <w:lvlJc w:val="left"/>
      <w:pPr>
        <w:ind w:left="720" w:hanging="360"/>
      </w:pPr>
      <w:rPr>
        <w:rFonts w:ascii="Symbol" w:hAnsi="Symbol"/>
      </w:rPr>
    </w:lvl>
    <w:lvl w:ilvl="1" w:tplc="CB1221C2">
      <w:start w:val="1"/>
      <w:numFmt w:val="bullet"/>
      <w:lvlText w:val="o"/>
      <w:lvlJc w:val="left"/>
      <w:pPr>
        <w:tabs>
          <w:tab w:val="num" w:pos="1440"/>
        </w:tabs>
        <w:ind w:left="1440" w:hanging="360"/>
      </w:pPr>
      <w:rPr>
        <w:rFonts w:ascii="Courier New" w:hAnsi="Courier New"/>
      </w:rPr>
    </w:lvl>
    <w:lvl w:ilvl="2" w:tplc="636EF858">
      <w:start w:val="1"/>
      <w:numFmt w:val="bullet"/>
      <w:lvlText w:val=""/>
      <w:lvlJc w:val="left"/>
      <w:pPr>
        <w:tabs>
          <w:tab w:val="num" w:pos="2160"/>
        </w:tabs>
        <w:ind w:left="2160" w:hanging="360"/>
      </w:pPr>
      <w:rPr>
        <w:rFonts w:ascii="Wingdings" w:hAnsi="Wingdings"/>
      </w:rPr>
    </w:lvl>
    <w:lvl w:ilvl="3" w:tplc="CEB6B3E4">
      <w:start w:val="1"/>
      <w:numFmt w:val="bullet"/>
      <w:lvlText w:val=""/>
      <w:lvlJc w:val="left"/>
      <w:pPr>
        <w:tabs>
          <w:tab w:val="num" w:pos="2880"/>
        </w:tabs>
        <w:ind w:left="2880" w:hanging="360"/>
      </w:pPr>
      <w:rPr>
        <w:rFonts w:ascii="Symbol" w:hAnsi="Symbol"/>
      </w:rPr>
    </w:lvl>
    <w:lvl w:ilvl="4" w:tplc="E9BEDE24">
      <w:start w:val="1"/>
      <w:numFmt w:val="bullet"/>
      <w:lvlText w:val="o"/>
      <w:lvlJc w:val="left"/>
      <w:pPr>
        <w:tabs>
          <w:tab w:val="num" w:pos="3600"/>
        </w:tabs>
        <w:ind w:left="3600" w:hanging="360"/>
      </w:pPr>
      <w:rPr>
        <w:rFonts w:ascii="Courier New" w:hAnsi="Courier New"/>
      </w:rPr>
    </w:lvl>
    <w:lvl w:ilvl="5" w:tplc="B3DC763C">
      <w:start w:val="1"/>
      <w:numFmt w:val="bullet"/>
      <w:lvlText w:val=""/>
      <w:lvlJc w:val="left"/>
      <w:pPr>
        <w:tabs>
          <w:tab w:val="num" w:pos="4320"/>
        </w:tabs>
        <w:ind w:left="4320" w:hanging="360"/>
      </w:pPr>
      <w:rPr>
        <w:rFonts w:ascii="Wingdings" w:hAnsi="Wingdings"/>
      </w:rPr>
    </w:lvl>
    <w:lvl w:ilvl="6" w:tplc="5F722D4A">
      <w:start w:val="1"/>
      <w:numFmt w:val="bullet"/>
      <w:lvlText w:val=""/>
      <w:lvlJc w:val="left"/>
      <w:pPr>
        <w:tabs>
          <w:tab w:val="num" w:pos="5040"/>
        </w:tabs>
        <w:ind w:left="5040" w:hanging="360"/>
      </w:pPr>
      <w:rPr>
        <w:rFonts w:ascii="Symbol" w:hAnsi="Symbol"/>
      </w:rPr>
    </w:lvl>
    <w:lvl w:ilvl="7" w:tplc="FC62EDFA">
      <w:start w:val="1"/>
      <w:numFmt w:val="bullet"/>
      <w:lvlText w:val="o"/>
      <w:lvlJc w:val="left"/>
      <w:pPr>
        <w:tabs>
          <w:tab w:val="num" w:pos="5760"/>
        </w:tabs>
        <w:ind w:left="5760" w:hanging="360"/>
      </w:pPr>
      <w:rPr>
        <w:rFonts w:ascii="Courier New" w:hAnsi="Courier New"/>
      </w:rPr>
    </w:lvl>
    <w:lvl w:ilvl="8" w:tplc="4544CB7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hybridMultilevel"/>
    <w:tmpl w:val="00000009"/>
    <w:lvl w:ilvl="0" w:tplc="8B2823D4">
      <w:start w:val="1"/>
      <w:numFmt w:val="bullet"/>
      <w:lvlText w:val=""/>
      <w:lvlJc w:val="left"/>
      <w:pPr>
        <w:ind w:left="720" w:hanging="360"/>
      </w:pPr>
      <w:rPr>
        <w:rFonts w:ascii="Symbol" w:hAnsi="Symbol"/>
      </w:rPr>
    </w:lvl>
    <w:lvl w:ilvl="1" w:tplc="033089B0">
      <w:start w:val="1"/>
      <w:numFmt w:val="bullet"/>
      <w:lvlText w:val="o"/>
      <w:lvlJc w:val="left"/>
      <w:pPr>
        <w:tabs>
          <w:tab w:val="num" w:pos="1440"/>
        </w:tabs>
        <w:ind w:left="1440" w:hanging="360"/>
      </w:pPr>
      <w:rPr>
        <w:rFonts w:ascii="Courier New" w:hAnsi="Courier New"/>
      </w:rPr>
    </w:lvl>
    <w:lvl w:ilvl="2" w:tplc="B7C0F5F4">
      <w:start w:val="1"/>
      <w:numFmt w:val="bullet"/>
      <w:lvlText w:val=""/>
      <w:lvlJc w:val="left"/>
      <w:pPr>
        <w:tabs>
          <w:tab w:val="num" w:pos="2160"/>
        </w:tabs>
        <w:ind w:left="2160" w:hanging="360"/>
      </w:pPr>
      <w:rPr>
        <w:rFonts w:ascii="Wingdings" w:hAnsi="Wingdings"/>
      </w:rPr>
    </w:lvl>
    <w:lvl w:ilvl="3" w:tplc="473C60DC">
      <w:start w:val="1"/>
      <w:numFmt w:val="bullet"/>
      <w:lvlText w:val=""/>
      <w:lvlJc w:val="left"/>
      <w:pPr>
        <w:tabs>
          <w:tab w:val="num" w:pos="2880"/>
        </w:tabs>
        <w:ind w:left="2880" w:hanging="360"/>
      </w:pPr>
      <w:rPr>
        <w:rFonts w:ascii="Symbol" w:hAnsi="Symbol"/>
      </w:rPr>
    </w:lvl>
    <w:lvl w:ilvl="4" w:tplc="6F30EE12">
      <w:start w:val="1"/>
      <w:numFmt w:val="bullet"/>
      <w:lvlText w:val="o"/>
      <w:lvlJc w:val="left"/>
      <w:pPr>
        <w:tabs>
          <w:tab w:val="num" w:pos="3600"/>
        </w:tabs>
        <w:ind w:left="3600" w:hanging="360"/>
      </w:pPr>
      <w:rPr>
        <w:rFonts w:ascii="Courier New" w:hAnsi="Courier New"/>
      </w:rPr>
    </w:lvl>
    <w:lvl w:ilvl="5" w:tplc="C81C4F92">
      <w:start w:val="1"/>
      <w:numFmt w:val="bullet"/>
      <w:lvlText w:val=""/>
      <w:lvlJc w:val="left"/>
      <w:pPr>
        <w:tabs>
          <w:tab w:val="num" w:pos="4320"/>
        </w:tabs>
        <w:ind w:left="4320" w:hanging="360"/>
      </w:pPr>
      <w:rPr>
        <w:rFonts w:ascii="Wingdings" w:hAnsi="Wingdings"/>
      </w:rPr>
    </w:lvl>
    <w:lvl w:ilvl="6" w:tplc="209C68EA">
      <w:start w:val="1"/>
      <w:numFmt w:val="bullet"/>
      <w:lvlText w:val=""/>
      <w:lvlJc w:val="left"/>
      <w:pPr>
        <w:tabs>
          <w:tab w:val="num" w:pos="5040"/>
        </w:tabs>
        <w:ind w:left="5040" w:hanging="360"/>
      </w:pPr>
      <w:rPr>
        <w:rFonts w:ascii="Symbol" w:hAnsi="Symbol"/>
      </w:rPr>
    </w:lvl>
    <w:lvl w:ilvl="7" w:tplc="4C00FCAE">
      <w:start w:val="1"/>
      <w:numFmt w:val="bullet"/>
      <w:lvlText w:val="o"/>
      <w:lvlJc w:val="left"/>
      <w:pPr>
        <w:tabs>
          <w:tab w:val="num" w:pos="5760"/>
        </w:tabs>
        <w:ind w:left="5760" w:hanging="360"/>
      </w:pPr>
      <w:rPr>
        <w:rFonts w:ascii="Courier New" w:hAnsi="Courier New"/>
      </w:rPr>
    </w:lvl>
    <w:lvl w:ilvl="8" w:tplc="51C8CCB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64CECC38">
      <w:start w:val="1"/>
      <w:numFmt w:val="bullet"/>
      <w:lvlText w:val=""/>
      <w:lvlJc w:val="left"/>
      <w:pPr>
        <w:ind w:left="720" w:hanging="360"/>
      </w:pPr>
      <w:rPr>
        <w:rFonts w:ascii="Symbol" w:hAnsi="Symbol"/>
      </w:rPr>
    </w:lvl>
    <w:lvl w:ilvl="1" w:tplc="12E8B136">
      <w:start w:val="1"/>
      <w:numFmt w:val="bullet"/>
      <w:lvlText w:val="o"/>
      <w:lvlJc w:val="left"/>
      <w:pPr>
        <w:tabs>
          <w:tab w:val="num" w:pos="1440"/>
        </w:tabs>
        <w:ind w:left="1440" w:hanging="360"/>
      </w:pPr>
      <w:rPr>
        <w:rFonts w:ascii="Courier New" w:hAnsi="Courier New"/>
      </w:rPr>
    </w:lvl>
    <w:lvl w:ilvl="2" w:tplc="ED2A2062">
      <w:start w:val="1"/>
      <w:numFmt w:val="bullet"/>
      <w:lvlText w:val=""/>
      <w:lvlJc w:val="left"/>
      <w:pPr>
        <w:tabs>
          <w:tab w:val="num" w:pos="2160"/>
        </w:tabs>
        <w:ind w:left="2160" w:hanging="360"/>
      </w:pPr>
      <w:rPr>
        <w:rFonts w:ascii="Wingdings" w:hAnsi="Wingdings"/>
      </w:rPr>
    </w:lvl>
    <w:lvl w:ilvl="3" w:tplc="AF76AF84">
      <w:start w:val="1"/>
      <w:numFmt w:val="bullet"/>
      <w:lvlText w:val=""/>
      <w:lvlJc w:val="left"/>
      <w:pPr>
        <w:tabs>
          <w:tab w:val="num" w:pos="2880"/>
        </w:tabs>
        <w:ind w:left="2880" w:hanging="360"/>
      </w:pPr>
      <w:rPr>
        <w:rFonts w:ascii="Symbol" w:hAnsi="Symbol"/>
      </w:rPr>
    </w:lvl>
    <w:lvl w:ilvl="4" w:tplc="D77EBEFE">
      <w:start w:val="1"/>
      <w:numFmt w:val="bullet"/>
      <w:lvlText w:val="o"/>
      <w:lvlJc w:val="left"/>
      <w:pPr>
        <w:tabs>
          <w:tab w:val="num" w:pos="3600"/>
        </w:tabs>
        <w:ind w:left="3600" w:hanging="360"/>
      </w:pPr>
      <w:rPr>
        <w:rFonts w:ascii="Courier New" w:hAnsi="Courier New"/>
      </w:rPr>
    </w:lvl>
    <w:lvl w:ilvl="5" w:tplc="C9F439F8">
      <w:start w:val="1"/>
      <w:numFmt w:val="bullet"/>
      <w:lvlText w:val=""/>
      <w:lvlJc w:val="left"/>
      <w:pPr>
        <w:tabs>
          <w:tab w:val="num" w:pos="4320"/>
        </w:tabs>
        <w:ind w:left="4320" w:hanging="360"/>
      </w:pPr>
      <w:rPr>
        <w:rFonts w:ascii="Wingdings" w:hAnsi="Wingdings"/>
      </w:rPr>
    </w:lvl>
    <w:lvl w:ilvl="6" w:tplc="60B8F36E">
      <w:start w:val="1"/>
      <w:numFmt w:val="bullet"/>
      <w:lvlText w:val=""/>
      <w:lvlJc w:val="left"/>
      <w:pPr>
        <w:tabs>
          <w:tab w:val="num" w:pos="5040"/>
        </w:tabs>
        <w:ind w:left="5040" w:hanging="360"/>
      </w:pPr>
      <w:rPr>
        <w:rFonts w:ascii="Symbol" w:hAnsi="Symbol"/>
      </w:rPr>
    </w:lvl>
    <w:lvl w:ilvl="7" w:tplc="450C6ADA">
      <w:start w:val="1"/>
      <w:numFmt w:val="bullet"/>
      <w:lvlText w:val="o"/>
      <w:lvlJc w:val="left"/>
      <w:pPr>
        <w:tabs>
          <w:tab w:val="num" w:pos="5760"/>
        </w:tabs>
        <w:ind w:left="5760" w:hanging="360"/>
      </w:pPr>
      <w:rPr>
        <w:rFonts w:ascii="Courier New" w:hAnsi="Courier New"/>
      </w:rPr>
    </w:lvl>
    <w:lvl w:ilvl="8" w:tplc="929CF27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hybridMultilevel"/>
    <w:tmpl w:val="0000000D"/>
    <w:lvl w:ilvl="0" w:tplc="FB1043DE">
      <w:start w:val="1"/>
      <w:numFmt w:val="bullet"/>
      <w:lvlText w:val=""/>
      <w:lvlJc w:val="left"/>
      <w:pPr>
        <w:ind w:left="720" w:hanging="360"/>
      </w:pPr>
      <w:rPr>
        <w:rFonts w:ascii="Symbol" w:hAnsi="Symbol"/>
      </w:rPr>
    </w:lvl>
    <w:lvl w:ilvl="1" w:tplc="F6E8D5A0">
      <w:start w:val="1"/>
      <w:numFmt w:val="bullet"/>
      <w:lvlText w:val="o"/>
      <w:lvlJc w:val="left"/>
      <w:pPr>
        <w:tabs>
          <w:tab w:val="num" w:pos="1440"/>
        </w:tabs>
        <w:ind w:left="1440" w:hanging="360"/>
      </w:pPr>
      <w:rPr>
        <w:rFonts w:ascii="Courier New" w:hAnsi="Courier New"/>
      </w:rPr>
    </w:lvl>
    <w:lvl w:ilvl="2" w:tplc="EE2EDAE8">
      <w:start w:val="1"/>
      <w:numFmt w:val="bullet"/>
      <w:lvlText w:val=""/>
      <w:lvlJc w:val="left"/>
      <w:pPr>
        <w:tabs>
          <w:tab w:val="num" w:pos="2160"/>
        </w:tabs>
        <w:ind w:left="2160" w:hanging="360"/>
      </w:pPr>
      <w:rPr>
        <w:rFonts w:ascii="Wingdings" w:hAnsi="Wingdings"/>
      </w:rPr>
    </w:lvl>
    <w:lvl w:ilvl="3" w:tplc="7D3E32DA">
      <w:start w:val="1"/>
      <w:numFmt w:val="bullet"/>
      <w:lvlText w:val=""/>
      <w:lvlJc w:val="left"/>
      <w:pPr>
        <w:tabs>
          <w:tab w:val="num" w:pos="2880"/>
        </w:tabs>
        <w:ind w:left="2880" w:hanging="360"/>
      </w:pPr>
      <w:rPr>
        <w:rFonts w:ascii="Symbol" w:hAnsi="Symbol"/>
      </w:rPr>
    </w:lvl>
    <w:lvl w:ilvl="4" w:tplc="5170A7B0">
      <w:start w:val="1"/>
      <w:numFmt w:val="bullet"/>
      <w:lvlText w:val="o"/>
      <w:lvlJc w:val="left"/>
      <w:pPr>
        <w:tabs>
          <w:tab w:val="num" w:pos="3600"/>
        </w:tabs>
        <w:ind w:left="3600" w:hanging="360"/>
      </w:pPr>
      <w:rPr>
        <w:rFonts w:ascii="Courier New" w:hAnsi="Courier New"/>
      </w:rPr>
    </w:lvl>
    <w:lvl w:ilvl="5" w:tplc="ACC6BCA2">
      <w:start w:val="1"/>
      <w:numFmt w:val="bullet"/>
      <w:lvlText w:val=""/>
      <w:lvlJc w:val="left"/>
      <w:pPr>
        <w:tabs>
          <w:tab w:val="num" w:pos="4320"/>
        </w:tabs>
        <w:ind w:left="4320" w:hanging="360"/>
      </w:pPr>
      <w:rPr>
        <w:rFonts w:ascii="Wingdings" w:hAnsi="Wingdings"/>
      </w:rPr>
    </w:lvl>
    <w:lvl w:ilvl="6" w:tplc="0CCA24EE">
      <w:start w:val="1"/>
      <w:numFmt w:val="bullet"/>
      <w:lvlText w:val=""/>
      <w:lvlJc w:val="left"/>
      <w:pPr>
        <w:tabs>
          <w:tab w:val="num" w:pos="5040"/>
        </w:tabs>
        <w:ind w:left="5040" w:hanging="360"/>
      </w:pPr>
      <w:rPr>
        <w:rFonts w:ascii="Symbol" w:hAnsi="Symbol"/>
      </w:rPr>
    </w:lvl>
    <w:lvl w:ilvl="7" w:tplc="289AF0C6">
      <w:start w:val="1"/>
      <w:numFmt w:val="bullet"/>
      <w:lvlText w:val="o"/>
      <w:lvlJc w:val="left"/>
      <w:pPr>
        <w:tabs>
          <w:tab w:val="num" w:pos="5760"/>
        </w:tabs>
        <w:ind w:left="5760" w:hanging="360"/>
      </w:pPr>
      <w:rPr>
        <w:rFonts w:ascii="Courier New" w:hAnsi="Courier New"/>
      </w:rPr>
    </w:lvl>
    <w:lvl w:ilvl="8" w:tplc="80A25F8C">
      <w:start w:val="1"/>
      <w:numFmt w:val="bullet"/>
      <w:lvlText w:val=""/>
      <w:lvlJc w:val="left"/>
      <w:pPr>
        <w:tabs>
          <w:tab w:val="num" w:pos="6480"/>
        </w:tabs>
        <w:ind w:left="6480" w:hanging="360"/>
      </w:pPr>
      <w:rPr>
        <w:rFonts w:ascii="Wingdings" w:hAnsi="Wingdings"/>
      </w:rPr>
    </w:lvl>
  </w:abstractNum>
  <w:abstractNum w:abstractNumId="5" w15:restartNumberingAfterBreak="0">
    <w:nsid w:val="020E0011"/>
    <w:multiLevelType w:val="hybridMultilevel"/>
    <w:tmpl w:val="60D2B538"/>
    <w:lvl w:ilvl="0" w:tplc="957895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33C1B"/>
    <w:multiLevelType w:val="hybridMultilevel"/>
    <w:tmpl w:val="2EA61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926DC6"/>
    <w:multiLevelType w:val="hybridMultilevel"/>
    <w:tmpl w:val="2970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66092"/>
    <w:multiLevelType w:val="hybridMultilevel"/>
    <w:tmpl w:val="450E8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41831F6"/>
    <w:multiLevelType w:val="hybridMultilevel"/>
    <w:tmpl w:val="86D0752A"/>
    <w:lvl w:ilvl="0" w:tplc="957895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23364"/>
    <w:multiLevelType w:val="hybridMultilevel"/>
    <w:tmpl w:val="37B6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22280"/>
    <w:multiLevelType w:val="hybridMultilevel"/>
    <w:tmpl w:val="E2D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85D36"/>
    <w:multiLevelType w:val="hybridMultilevel"/>
    <w:tmpl w:val="3754070C"/>
    <w:lvl w:ilvl="0" w:tplc="337EB49A">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469908">
    <w:abstractNumId w:val="0"/>
  </w:num>
  <w:num w:numId="2" w16cid:durableId="1769539912">
    <w:abstractNumId w:val="1"/>
  </w:num>
  <w:num w:numId="3" w16cid:durableId="332611050">
    <w:abstractNumId w:val="12"/>
  </w:num>
  <w:num w:numId="4" w16cid:durableId="1478492705">
    <w:abstractNumId w:val="4"/>
  </w:num>
  <w:num w:numId="5" w16cid:durableId="347561607">
    <w:abstractNumId w:val="2"/>
  </w:num>
  <w:num w:numId="6" w16cid:durableId="1388140986">
    <w:abstractNumId w:val="3"/>
  </w:num>
  <w:num w:numId="7" w16cid:durableId="999695746">
    <w:abstractNumId w:val="9"/>
  </w:num>
  <w:num w:numId="8" w16cid:durableId="508643184">
    <w:abstractNumId w:val="5"/>
  </w:num>
  <w:num w:numId="9" w16cid:durableId="516312024">
    <w:abstractNumId w:val="11"/>
  </w:num>
  <w:num w:numId="10" w16cid:durableId="1898587842">
    <w:abstractNumId w:val="7"/>
  </w:num>
  <w:num w:numId="11" w16cid:durableId="236061384">
    <w:abstractNumId w:val="10"/>
  </w:num>
  <w:num w:numId="12" w16cid:durableId="216353944">
    <w:abstractNumId w:val="6"/>
  </w:num>
  <w:num w:numId="13" w16cid:durableId="1831173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0A"/>
    <w:rsid w:val="00033F98"/>
    <w:rsid w:val="00052885"/>
    <w:rsid w:val="00080D15"/>
    <w:rsid w:val="00094D3C"/>
    <w:rsid w:val="000D708F"/>
    <w:rsid w:val="000D7FCE"/>
    <w:rsid w:val="000E74DF"/>
    <w:rsid w:val="00194B2C"/>
    <w:rsid w:val="001D07BC"/>
    <w:rsid w:val="001D270A"/>
    <w:rsid w:val="001D336C"/>
    <w:rsid w:val="00201E1F"/>
    <w:rsid w:val="00247946"/>
    <w:rsid w:val="002D47AF"/>
    <w:rsid w:val="002E265C"/>
    <w:rsid w:val="00323531"/>
    <w:rsid w:val="003509CA"/>
    <w:rsid w:val="003815F8"/>
    <w:rsid w:val="004869A8"/>
    <w:rsid w:val="004A35E5"/>
    <w:rsid w:val="004F7044"/>
    <w:rsid w:val="00536C52"/>
    <w:rsid w:val="00536F68"/>
    <w:rsid w:val="00541615"/>
    <w:rsid w:val="005B1919"/>
    <w:rsid w:val="006268D6"/>
    <w:rsid w:val="006603A6"/>
    <w:rsid w:val="00690F6E"/>
    <w:rsid w:val="0069407F"/>
    <w:rsid w:val="00705362"/>
    <w:rsid w:val="00747321"/>
    <w:rsid w:val="00760120"/>
    <w:rsid w:val="00773C06"/>
    <w:rsid w:val="00775B73"/>
    <w:rsid w:val="007A20BC"/>
    <w:rsid w:val="008271DF"/>
    <w:rsid w:val="00852976"/>
    <w:rsid w:val="008623E1"/>
    <w:rsid w:val="00887F02"/>
    <w:rsid w:val="00933193"/>
    <w:rsid w:val="0097678B"/>
    <w:rsid w:val="009E3F61"/>
    <w:rsid w:val="009E5119"/>
    <w:rsid w:val="009F2B1E"/>
    <w:rsid w:val="00A16B7D"/>
    <w:rsid w:val="00A317C7"/>
    <w:rsid w:val="00A571C5"/>
    <w:rsid w:val="00A64E1A"/>
    <w:rsid w:val="00A82AF5"/>
    <w:rsid w:val="00AD673F"/>
    <w:rsid w:val="00AE0957"/>
    <w:rsid w:val="00B27469"/>
    <w:rsid w:val="00B51ACE"/>
    <w:rsid w:val="00BB7974"/>
    <w:rsid w:val="00BC2CDF"/>
    <w:rsid w:val="00BD68C6"/>
    <w:rsid w:val="00BF49FA"/>
    <w:rsid w:val="00CA56C7"/>
    <w:rsid w:val="00CD7A1C"/>
    <w:rsid w:val="00CF7E0A"/>
    <w:rsid w:val="00D0447A"/>
    <w:rsid w:val="00D43DE9"/>
    <w:rsid w:val="00D70367"/>
    <w:rsid w:val="00DA1BEB"/>
    <w:rsid w:val="00DA2BFE"/>
    <w:rsid w:val="00DE7DB4"/>
    <w:rsid w:val="00E43667"/>
    <w:rsid w:val="00E50863"/>
    <w:rsid w:val="00E64CD6"/>
    <w:rsid w:val="00E720DC"/>
    <w:rsid w:val="00E742E5"/>
    <w:rsid w:val="00E77714"/>
    <w:rsid w:val="00E92B9E"/>
    <w:rsid w:val="00E96A55"/>
    <w:rsid w:val="00EC727D"/>
    <w:rsid w:val="00F22F79"/>
    <w:rsid w:val="00F529E5"/>
    <w:rsid w:val="00F627F9"/>
    <w:rsid w:val="00F75C3F"/>
    <w:rsid w:val="00F9125D"/>
    <w:rsid w:val="00FB04CF"/>
    <w:rsid w:val="00FB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B063"/>
  <w15:chartTrackingRefBased/>
  <w15:docId w15:val="{FD573890-EBFE-4F83-A99A-D2BCE68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name">
    <w:name w:val="div_name"/>
    <w:basedOn w:val="Normal"/>
    <w:rsid w:val="00CF7E0A"/>
    <w:pPr>
      <w:spacing w:after="0" w:line="540" w:lineRule="atLeast"/>
    </w:pPr>
    <w:rPr>
      <w:rFonts w:ascii="Times New Roman" w:eastAsia="Times New Roman" w:hAnsi="Times New Roman" w:cs="Times New Roman"/>
      <w:b/>
      <w:bCs/>
      <w:sz w:val="42"/>
      <w:szCs w:val="42"/>
    </w:rPr>
  </w:style>
  <w:style w:type="character" w:customStyle="1" w:styleId="span">
    <w:name w:val="span"/>
    <w:basedOn w:val="DefaultParagraphFont"/>
    <w:rsid w:val="00CF7E0A"/>
    <w:rPr>
      <w:sz w:val="24"/>
      <w:szCs w:val="24"/>
      <w:bdr w:val="none" w:sz="0" w:space="0" w:color="auto"/>
      <w:vertAlign w:val="baseline"/>
    </w:rPr>
  </w:style>
  <w:style w:type="paragraph" w:styleId="ListParagraph">
    <w:name w:val="List Paragraph"/>
    <w:basedOn w:val="Normal"/>
    <w:uiPriority w:val="34"/>
    <w:qFormat/>
    <w:rsid w:val="00CF7E0A"/>
    <w:pPr>
      <w:ind w:left="720"/>
      <w:contextualSpacing/>
    </w:pPr>
  </w:style>
  <w:style w:type="character" w:styleId="Hyperlink">
    <w:name w:val="Hyperlink"/>
    <w:basedOn w:val="DefaultParagraphFont"/>
    <w:uiPriority w:val="99"/>
    <w:unhideWhenUsed/>
    <w:rsid w:val="00CF7E0A"/>
    <w:rPr>
      <w:color w:val="0563C1" w:themeColor="hyperlink"/>
      <w:u w:val="single"/>
    </w:rPr>
  </w:style>
  <w:style w:type="paragraph" w:customStyle="1" w:styleId="divdocumentsinglecolumn">
    <w:name w:val="div_document_singlecolumn"/>
    <w:basedOn w:val="Normal"/>
    <w:rsid w:val="00194B2C"/>
    <w:pPr>
      <w:spacing w:after="0" w:line="240" w:lineRule="atLeast"/>
    </w:pPr>
    <w:rPr>
      <w:rFonts w:ascii="Times New Roman" w:eastAsia="Times New Roman" w:hAnsi="Times New Roman" w:cs="Times New Roman"/>
      <w:sz w:val="24"/>
      <w:szCs w:val="24"/>
    </w:rPr>
  </w:style>
  <w:style w:type="paragraph" w:customStyle="1" w:styleId="ulli">
    <w:name w:val="ul_li"/>
    <w:basedOn w:val="Normal"/>
    <w:rsid w:val="00194B2C"/>
    <w:pPr>
      <w:pBdr>
        <w:left w:val="none" w:sz="0" w:space="3" w:color="auto"/>
      </w:pBdr>
      <w:spacing w:after="0" w:line="240" w:lineRule="atLeast"/>
    </w:pPr>
    <w:rPr>
      <w:rFonts w:ascii="Times New Roman" w:eastAsia="Times New Roman" w:hAnsi="Times New Roman" w:cs="Times New Roman"/>
      <w:sz w:val="24"/>
      <w:szCs w:val="24"/>
    </w:rPr>
  </w:style>
  <w:style w:type="character" w:customStyle="1" w:styleId="spanjobtitle">
    <w:name w:val="span_jobtitle"/>
    <w:basedOn w:val="span"/>
    <w:rsid w:val="00194B2C"/>
    <w:rPr>
      <w:b/>
      <w:bCs/>
      <w:sz w:val="24"/>
      <w:szCs w:val="24"/>
      <w:bdr w:val="none" w:sz="0" w:space="0" w:color="auto"/>
      <w:vertAlign w:val="baseline"/>
    </w:rPr>
  </w:style>
  <w:style w:type="paragraph" w:customStyle="1" w:styleId="spanpaddedline">
    <w:name w:val="span_paddedline"/>
    <w:basedOn w:val="Normal"/>
    <w:rsid w:val="00194B2C"/>
    <w:pPr>
      <w:spacing w:after="0" w:line="240" w:lineRule="atLeast"/>
    </w:pPr>
    <w:rPr>
      <w:rFonts w:ascii="Times New Roman" w:eastAsia="Times New Roman" w:hAnsi="Times New Roman" w:cs="Times New Roman"/>
      <w:sz w:val="24"/>
      <w:szCs w:val="24"/>
    </w:rPr>
  </w:style>
  <w:style w:type="character" w:customStyle="1" w:styleId="spancompanyname">
    <w:name w:val="span_companyname"/>
    <w:basedOn w:val="span"/>
    <w:rsid w:val="00194B2C"/>
    <w:rPr>
      <w:b/>
      <w:bCs/>
      <w:sz w:val="24"/>
      <w:szCs w:val="24"/>
      <w:bdr w:val="none" w:sz="0" w:space="0" w:color="auto"/>
      <w:vertAlign w:val="baseline"/>
    </w:rPr>
  </w:style>
  <w:style w:type="character" w:customStyle="1" w:styleId="singlecolumnspanpaddedlinenth-child1">
    <w:name w:val="singlecolumn_span_paddedline_nth-child(1)"/>
    <w:basedOn w:val="DefaultParagraphFont"/>
    <w:rsid w:val="00194B2C"/>
  </w:style>
  <w:style w:type="character" w:customStyle="1" w:styleId="spanhypenfont">
    <w:name w:val="span_hypenfont"/>
    <w:basedOn w:val="span"/>
    <w:rsid w:val="00194B2C"/>
    <w:rPr>
      <w:sz w:val="16"/>
      <w:szCs w:val="16"/>
      <w:bdr w:val="none" w:sz="0" w:space="0" w:color="auto"/>
      <w:vertAlign w:val="baseline"/>
    </w:rPr>
  </w:style>
  <w:style w:type="character" w:customStyle="1" w:styleId="spancompanynameeduc">
    <w:name w:val="span_companyname_educ"/>
    <w:basedOn w:val="span"/>
    <w:rsid w:val="00747321"/>
    <w:rPr>
      <w:b/>
      <w:bCs/>
      <w:sz w:val="24"/>
      <w:szCs w:val="24"/>
      <w:bdr w:val="none" w:sz="0" w:space="0" w:color="auto"/>
      <w:vertAlign w:val="baseline"/>
    </w:rPr>
  </w:style>
  <w:style w:type="character" w:customStyle="1" w:styleId="spandegree">
    <w:name w:val="span_degree"/>
    <w:basedOn w:val="span"/>
    <w:rsid w:val="00747321"/>
    <w:rPr>
      <w:b/>
      <w:bCs/>
      <w:sz w:val="24"/>
      <w:szCs w:val="24"/>
      <w:bdr w:val="none" w:sz="0" w:space="0" w:color="auto"/>
      <w:vertAlign w:val="baseline"/>
    </w:rPr>
  </w:style>
  <w:style w:type="character" w:customStyle="1" w:styleId="spaneduDate">
    <w:name w:val="span_eduDate"/>
    <w:basedOn w:val="span"/>
    <w:rsid w:val="000E74DF"/>
    <w:rPr>
      <w:b/>
      <w:bCs/>
      <w:sz w:val="24"/>
      <w:szCs w:val="24"/>
      <w:bdr w:val="none" w:sz="0" w:space="0" w:color="auto"/>
      <w:vertAlign w:val="baseline"/>
    </w:rPr>
  </w:style>
  <w:style w:type="paragraph" w:styleId="BalloonText">
    <w:name w:val="Balloon Text"/>
    <w:basedOn w:val="Normal"/>
    <w:link w:val="BalloonTextChar"/>
    <w:uiPriority w:val="99"/>
    <w:semiHidden/>
    <w:unhideWhenUsed/>
    <w:rsid w:val="00EC7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7D"/>
    <w:rPr>
      <w:rFonts w:ascii="Segoe UI" w:hAnsi="Segoe UI" w:cs="Segoe UI"/>
      <w:sz w:val="18"/>
      <w:szCs w:val="18"/>
    </w:rPr>
  </w:style>
  <w:style w:type="paragraph" w:customStyle="1" w:styleId="p">
    <w:name w:val="p"/>
    <w:basedOn w:val="Normal"/>
    <w:rsid w:val="006268D6"/>
    <w:pPr>
      <w:spacing w:after="0" w:line="24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oamah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Boamah</dc:creator>
  <cp:keywords/>
  <dc:description/>
  <cp:lastModifiedBy>Samuel Boamah</cp:lastModifiedBy>
  <cp:revision>2</cp:revision>
  <cp:lastPrinted>2022-01-30T08:06:00Z</cp:lastPrinted>
  <dcterms:created xsi:type="dcterms:W3CDTF">2024-02-19T02:10:00Z</dcterms:created>
  <dcterms:modified xsi:type="dcterms:W3CDTF">2024-02-19T02:10:00Z</dcterms:modified>
  <cp:contentStatus/>
</cp:coreProperties>
</file>