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rsidTr="00007728">
        <w:trPr>
          <w:trHeight w:hRule="exact" w:val="1800"/>
        </w:trPr>
        <w:tc>
          <w:tcPr>
            <w:tcW w:w="9360" w:type="dxa"/>
            <w:tcMar>
              <w:top w:w="0" w:type="dxa"/>
              <w:bottom w:w="0" w:type="dxa"/>
            </w:tcMar>
          </w:tcPr>
          <w:p w:rsidR="00692703" w:rsidRPr="00CF1A49" w:rsidRDefault="00024417" w:rsidP="00913946">
            <w:pPr>
              <w:pStyle w:val="Title"/>
            </w:pPr>
            <w:r>
              <w:t>lorevee Labrado</w:t>
            </w:r>
          </w:p>
          <w:p w:rsidR="00692703" w:rsidRPr="00CF1A49" w:rsidRDefault="00024417" w:rsidP="00913946">
            <w:pPr>
              <w:pStyle w:val="ContactInfo"/>
              <w:contextualSpacing w:val="0"/>
            </w:pPr>
            <w:r>
              <w:t>Toledo City, Cebu, Philippines  +63 9451434452</w:t>
            </w:r>
          </w:p>
          <w:p w:rsidR="00692703" w:rsidRPr="00CF1A49" w:rsidRDefault="00024417" w:rsidP="00024417">
            <w:pPr>
              <w:pStyle w:val="ContactInfoEmphasis"/>
              <w:contextualSpacing w:val="0"/>
            </w:pPr>
            <w:r>
              <w:t>loreveelabrado@gmail.com</w:t>
            </w:r>
          </w:p>
        </w:tc>
      </w:tr>
      <w:tr w:rsidR="009571D8" w:rsidRPr="00B66369" w:rsidTr="00692703">
        <w:tc>
          <w:tcPr>
            <w:tcW w:w="9360" w:type="dxa"/>
            <w:tcMar>
              <w:top w:w="432" w:type="dxa"/>
            </w:tcMar>
          </w:tcPr>
          <w:p w:rsidR="00024417" w:rsidRPr="00B66369" w:rsidRDefault="00024417" w:rsidP="00024417">
            <w:pPr>
              <w:contextualSpacing w:val="0"/>
              <w:rPr>
                <w:rFonts w:ascii="Arial" w:hAnsi="Arial" w:cs="Arial"/>
                <w:sz w:val="24"/>
                <w:szCs w:val="24"/>
              </w:rPr>
            </w:pPr>
            <w:r w:rsidRPr="00B66369">
              <w:rPr>
                <w:rFonts w:ascii="Arial" w:hAnsi="Arial" w:cs="Arial"/>
                <w:sz w:val="24"/>
                <w:szCs w:val="24"/>
              </w:rPr>
              <w:t>Accommodating emergency nurse takes g</w:t>
            </w:r>
            <w:r w:rsidR="004520D2" w:rsidRPr="00B66369">
              <w:rPr>
                <w:rFonts w:ascii="Arial" w:hAnsi="Arial" w:cs="Arial"/>
                <w:sz w:val="24"/>
                <w:szCs w:val="24"/>
              </w:rPr>
              <w:t>ood care of patients to facilitate</w:t>
            </w:r>
            <w:r w:rsidRPr="00B66369">
              <w:rPr>
                <w:rFonts w:ascii="Arial" w:hAnsi="Arial" w:cs="Arial"/>
                <w:sz w:val="24"/>
                <w:szCs w:val="24"/>
              </w:rPr>
              <w:t xml:space="preserve"> recovery and discharge. Monitor condition and interpret</w:t>
            </w:r>
            <w:r w:rsidR="004520D2" w:rsidRPr="00B66369">
              <w:rPr>
                <w:rFonts w:ascii="Arial" w:hAnsi="Arial" w:cs="Arial"/>
                <w:sz w:val="24"/>
                <w:szCs w:val="24"/>
              </w:rPr>
              <w:t>s symptoms to provide treatment. Caring individual consistently follows safety and health protocols and collaborates well with other members of medical team</w:t>
            </w:r>
          </w:p>
          <w:p w:rsidR="004520D2" w:rsidRPr="00B66369" w:rsidRDefault="004520D2" w:rsidP="00024417">
            <w:pPr>
              <w:contextualSpacing w:val="0"/>
              <w:rPr>
                <w:rFonts w:ascii="Arial" w:hAnsi="Arial" w:cs="Arial"/>
                <w:sz w:val="24"/>
                <w:szCs w:val="24"/>
              </w:rPr>
            </w:pPr>
          </w:p>
          <w:p w:rsidR="001755A8" w:rsidRPr="00B66369" w:rsidRDefault="00024417" w:rsidP="00024417">
            <w:pPr>
              <w:contextualSpacing w:val="0"/>
              <w:rPr>
                <w:rFonts w:ascii="Arial" w:hAnsi="Arial" w:cs="Arial"/>
                <w:sz w:val="24"/>
                <w:szCs w:val="24"/>
              </w:rPr>
            </w:pPr>
            <w:r w:rsidRPr="00B66369">
              <w:rPr>
                <w:rFonts w:ascii="Arial" w:hAnsi="Arial" w:cs="Arial"/>
                <w:sz w:val="24"/>
                <w:szCs w:val="24"/>
              </w:rPr>
              <w:t>Flexible teacher utilizes various teaching strategies to cater individual student need and learning styles Genuine team player with outstanding communication and leadership abilities paired with deep dedication toward helping students flourish in academic settings.</w:t>
            </w:r>
          </w:p>
        </w:tc>
      </w:tr>
      <w:tr w:rsidR="00B66369" w:rsidRPr="00B66369" w:rsidTr="00692703">
        <w:tc>
          <w:tcPr>
            <w:tcW w:w="9360" w:type="dxa"/>
            <w:tcMar>
              <w:top w:w="432" w:type="dxa"/>
            </w:tcMar>
          </w:tcPr>
          <w:p w:rsidR="00B66369" w:rsidRPr="00B66369" w:rsidRDefault="00B66369" w:rsidP="00024417">
            <w:pPr>
              <w:rPr>
                <w:rFonts w:ascii="Arial" w:hAnsi="Arial" w:cs="Arial"/>
                <w:sz w:val="24"/>
                <w:szCs w:val="24"/>
              </w:rPr>
            </w:pPr>
            <w:bookmarkStart w:id="0" w:name="_GoBack"/>
            <w:bookmarkEnd w:id="0"/>
          </w:p>
        </w:tc>
      </w:tr>
    </w:tbl>
    <w:p w:rsidR="004E01EB" w:rsidRPr="00B66369" w:rsidRDefault="004141E6" w:rsidP="004E01EB">
      <w:pPr>
        <w:pStyle w:val="Heading1"/>
        <w:rPr>
          <w:rFonts w:ascii="Arial" w:hAnsi="Arial" w:cs="Arial"/>
          <w:sz w:val="24"/>
          <w:szCs w:val="24"/>
        </w:rPr>
      </w:pPr>
      <w:sdt>
        <w:sdtPr>
          <w:rPr>
            <w:rFonts w:ascii="Arial" w:hAnsi="Arial" w:cs="Arial"/>
            <w:sz w:val="24"/>
            <w:szCs w:val="24"/>
          </w:rPr>
          <w:alias w:val="Experience:"/>
          <w:tag w:val="Experience:"/>
          <w:id w:val="-1983300934"/>
          <w:placeholder>
            <w:docPart w:val="CFD34CDA193C4C7087A93812A0A054D0"/>
          </w:placeholder>
          <w:temporary/>
          <w:showingPlcHdr/>
          <w15:appearance w15:val="hidden"/>
        </w:sdtPr>
        <w:sdtEndPr/>
        <w:sdtContent>
          <w:r w:rsidR="004E01EB" w:rsidRPr="00B66369">
            <w:rPr>
              <w:rFonts w:ascii="Arial" w:hAnsi="Arial" w:cs="Arial"/>
              <w:sz w:val="24"/>
              <w:szCs w:val="24"/>
            </w:rPr>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B66369" w:rsidTr="00D66A52">
        <w:tc>
          <w:tcPr>
            <w:tcW w:w="9355" w:type="dxa"/>
          </w:tcPr>
          <w:p w:rsidR="001D0BF1" w:rsidRPr="00B66369" w:rsidRDefault="00C728AF" w:rsidP="00C728AF">
            <w:pPr>
              <w:pStyle w:val="Heading3"/>
              <w:contextualSpacing w:val="0"/>
              <w:outlineLvl w:val="2"/>
              <w:rPr>
                <w:rFonts w:ascii="Arial" w:hAnsi="Arial" w:cs="Arial"/>
                <w:sz w:val="24"/>
              </w:rPr>
            </w:pPr>
            <w:r w:rsidRPr="00B66369">
              <w:rPr>
                <w:rFonts w:ascii="Arial" w:hAnsi="Arial" w:cs="Arial"/>
                <w:sz w:val="24"/>
              </w:rPr>
              <w:t>May 2022- present</w:t>
            </w:r>
          </w:p>
          <w:p w:rsidR="00C728AF" w:rsidRPr="00B66369" w:rsidRDefault="007C7FA7" w:rsidP="00583376">
            <w:pPr>
              <w:pStyle w:val="Heading3"/>
              <w:contextualSpacing w:val="0"/>
              <w:outlineLvl w:val="2"/>
              <w:rPr>
                <w:rFonts w:ascii="Arial" w:hAnsi="Arial" w:cs="Arial"/>
                <w:sz w:val="24"/>
              </w:rPr>
            </w:pPr>
            <w:r w:rsidRPr="00B66369">
              <w:rPr>
                <w:rFonts w:ascii="Arial" w:hAnsi="Arial" w:cs="Arial"/>
                <w:color w:val="1D824C" w:themeColor="accent1"/>
                <w:sz w:val="24"/>
              </w:rPr>
              <w:t>Emergency nurse</w:t>
            </w:r>
            <w:r w:rsidR="00C728AF" w:rsidRPr="00B66369">
              <w:rPr>
                <w:rFonts w:ascii="Arial" w:hAnsi="Arial" w:cs="Arial"/>
                <w:color w:val="1D824C" w:themeColor="accent1"/>
                <w:sz w:val="24"/>
              </w:rPr>
              <w:t xml:space="preserve">, </w:t>
            </w:r>
            <w:r w:rsidR="00C728AF" w:rsidRPr="00B66369">
              <w:rPr>
                <w:rFonts w:ascii="Arial" w:hAnsi="Arial" w:cs="Arial"/>
                <w:sz w:val="24"/>
              </w:rPr>
              <w:t>toledo city general hospital, toledo city cebu, philippines</w:t>
            </w:r>
          </w:p>
          <w:p w:rsidR="00583376" w:rsidRPr="00B66369" w:rsidRDefault="00583376" w:rsidP="00583376">
            <w:pPr>
              <w:pStyle w:val="ListParagraph"/>
              <w:numPr>
                <w:ilvl w:val="0"/>
                <w:numId w:val="16"/>
              </w:numPr>
              <w:rPr>
                <w:rFonts w:ascii="Arial" w:hAnsi="Arial" w:cs="Arial"/>
                <w:sz w:val="24"/>
                <w:szCs w:val="24"/>
              </w:rPr>
            </w:pPr>
            <w:r w:rsidRPr="00B66369">
              <w:rPr>
                <w:rFonts w:ascii="Arial" w:hAnsi="Arial" w:cs="Arial"/>
                <w:sz w:val="24"/>
                <w:szCs w:val="24"/>
              </w:rPr>
              <w:t>Stabilized critically ill and injured patients with life-saving measures.</w:t>
            </w:r>
          </w:p>
          <w:p w:rsidR="00583376" w:rsidRPr="00B66369" w:rsidRDefault="00583376" w:rsidP="00583376">
            <w:pPr>
              <w:pStyle w:val="ListParagraph"/>
              <w:numPr>
                <w:ilvl w:val="0"/>
                <w:numId w:val="16"/>
              </w:numPr>
              <w:rPr>
                <w:rFonts w:ascii="Arial" w:hAnsi="Arial" w:cs="Arial"/>
                <w:sz w:val="24"/>
                <w:szCs w:val="24"/>
              </w:rPr>
            </w:pPr>
            <w:r w:rsidRPr="00B66369">
              <w:rPr>
                <w:rFonts w:ascii="Arial" w:hAnsi="Arial" w:cs="Arial"/>
                <w:sz w:val="24"/>
                <w:szCs w:val="24"/>
              </w:rPr>
              <w:t>Prioritized care by triaging incoming patients to determine severity of concerns.</w:t>
            </w:r>
          </w:p>
          <w:p w:rsidR="00583376" w:rsidRPr="00B66369" w:rsidRDefault="00583376" w:rsidP="00583376">
            <w:pPr>
              <w:pStyle w:val="ListParagraph"/>
              <w:numPr>
                <w:ilvl w:val="0"/>
                <w:numId w:val="16"/>
              </w:numPr>
              <w:rPr>
                <w:rFonts w:ascii="Arial" w:hAnsi="Arial" w:cs="Arial"/>
                <w:sz w:val="24"/>
                <w:szCs w:val="24"/>
              </w:rPr>
            </w:pPr>
            <w:r w:rsidRPr="00B66369">
              <w:rPr>
                <w:rFonts w:ascii="Arial" w:hAnsi="Arial" w:cs="Arial"/>
                <w:sz w:val="24"/>
                <w:szCs w:val="24"/>
              </w:rPr>
              <w:t>Monitored, documented and communicated change in vital signs to stay current on patient condition.</w:t>
            </w:r>
          </w:p>
          <w:p w:rsidR="001E3120" w:rsidRPr="00B66369" w:rsidRDefault="00583376" w:rsidP="00583376">
            <w:pPr>
              <w:pStyle w:val="ListParagraph"/>
              <w:numPr>
                <w:ilvl w:val="0"/>
                <w:numId w:val="16"/>
              </w:numPr>
              <w:rPr>
                <w:rFonts w:ascii="Arial" w:hAnsi="Arial" w:cs="Arial"/>
                <w:sz w:val="24"/>
                <w:szCs w:val="24"/>
              </w:rPr>
            </w:pPr>
            <w:r w:rsidRPr="00B66369">
              <w:rPr>
                <w:rFonts w:ascii="Arial" w:hAnsi="Arial" w:cs="Arial"/>
                <w:sz w:val="24"/>
                <w:szCs w:val="24"/>
              </w:rPr>
              <w:t>Observed and interpreted patient symptoms to communicate to physician.</w:t>
            </w:r>
          </w:p>
        </w:tc>
      </w:tr>
      <w:tr w:rsidR="00F61DF9" w:rsidRPr="00B66369" w:rsidTr="00F61DF9">
        <w:tc>
          <w:tcPr>
            <w:tcW w:w="9355" w:type="dxa"/>
            <w:tcMar>
              <w:top w:w="216" w:type="dxa"/>
            </w:tcMar>
          </w:tcPr>
          <w:p w:rsidR="00F61DF9" w:rsidRPr="00B66369" w:rsidRDefault="00583376" w:rsidP="00F61DF9">
            <w:pPr>
              <w:pStyle w:val="Heading3"/>
              <w:contextualSpacing w:val="0"/>
              <w:outlineLvl w:val="2"/>
              <w:rPr>
                <w:rFonts w:ascii="Arial" w:hAnsi="Arial" w:cs="Arial"/>
                <w:sz w:val="24"/>
              </w:rPr>
            </w:pPr>
            <w:r w:rsidRPr="00B66369">
              <w:rPr>
                <w:rFonts w:ascii="Arial" w:hAnsi="Arial" w:cs="Arial"/>
                <w:sz w:val="24"/>
              </w:rPr>
              <w:t>November 2014- present</w:t>
            </w:r>
          </w:p>
          <w:p w:rsidR="00F61DF9" w:rsidRPr="00B66369" w:rsidRDefault="00583376" w:rsidP="00F61DF9">
            <w:pPr>
              <w:pStyle w:val="Heading2"/>
              <w:contextualSpacing w:val="0"/>
              <w:outlineLvl w:val="1"/>
              <w:rPr>
                <w:rFonts w:ascii="Arial" w:hAnsi="Arial" w:cs="Arial"/>
                <w:sz w:val="24"/>
                <w:szCs w:val="24"/>
              </w:rPr>
            </w:pPr>
            <w:r w:rsidRPr="00B66369">
              <w:rPr>
                <w:rFonts w:ascii="Arial" w:hAnsi="Arial" w:cs="Arial"/>
                <w:sz w:val="24"/>
                <w:szCs w:val="24"/>
              </w:rPr>
              <w:t>teriary teacher</w:t>
            </w:r>
            <w:r w:rsidR="00F61DF9" w:rsidRPr="00B66369">
              <w:rPr>
                <w:rFonts w:ascii="Arial" w:hAnsi="Arial" w:cs="Arial"/>
                <w:sz w:val="24"/>
                <w:szCs w:val="24"/>
              </w:rPr>
              <w:t xml:space="preserve">, </w:t>
            </w:r>
            <w:r w:rsidRPr="00B66369">
              <w:rPr>
                <w:rStyle w:val="SubtleReference"/>
                <w:rFonts w:ascii="Arial" w:hAnsi="Arial" w:cs="Arial"/>
                <w:sz w:val="24"/>
                <w:szCs w:val="24"/>
              </w:rPr>
              <w:t>consolatrix college of toledo city,</w:t>
            </w:r>
            <w:r w:rsidR="007C7FA7" w:rsidRPr="00B66369">
              <w:rPr>
                <w:rStyle w:val="SubtleReference"/>
                <w:rFonts w:ascii="Arial" w:hAnsi="Arial" w:cs="Arial"/>
                <w:sz w:val="24"/>
                <w:szCs w:val="24"/>
              </w:rPr>
              <w:t xml:space="preserve"> </w:t>
            </w:r>
            <w:r w:rsidRPr="00B66369">
              <w:rPr>
                <w:rStyle w:val="SubtleReference"/>
                <w:rFonts w:ascii="Arial" w:hAnsi="Arial" w:cs="Arial"/>
                <w:sz w:val="24"/>
                <w:szCs w:val="24"/>
              </w:rPr>
              <w:t>inc. toledo city, cebu, philppines</w:t>
            </w:r>
          </w:p>
          <w:p w:rsidR="00583376" w:rsidRPr="00B66369" w:rsidRDefault="007C7FA7" w:rsidP="00583376">
            <w:pPr>
              <w:pStyle w:val="ListParagraph"/>
              <w:numPr>
                <w:ilvl w:val="0"/>
                <w:numId w:val="16"/>
              </w:numPr>
              <w:rPr>
                <w:rFonts w:ascii="Arial" w:hAnsi="Arial" w:cs="Arial"/>
                <w:sz w:val="24"/>
                <w:szCs w:val="24"/>
              </w:rPr>
            </w:pPr>
            <w:r w:rsidRPr="00B66369">
              <w:rPr>
                <w:rFonts w:ascii="Arial" w:hAnsi="Arial" w:cs="Arial"/>
                <w:sz w:val="24"/>
                <w:szCs w:val="24"/>
              </w:rPr>
              <w:t>Developed and implemented engaging curriculum aligned with student learning objectives and in adherence with state and district requirements.</w:t>
            </w:r>
          </w:p>
          <w:p w:rsidR="007C7FA7" w:rsidRPr="00B66369" w:rsidRDefault="007C7FA7" w:rsidP="00583376">
            <w:pPr>
              <w:pStyle w:val="ListParagraph"/>
              <w:numPr>
                <w:ilvl w:val="0"/>
                <w:numId w:val="16"/>
              </w:numPr>
              <w:rPr>
                <w:rFonts w:ascii="Arial" w:hAnsi="Arial" w:cs="Arial"/>
                <w:sz w:val="24"/>
                <w:szCs w:val="24"/>
              </w:rPr>
            </w:pPr>
            <w:r w:rsidRPr="00B66369">
              <w:rPr>
                <w:rFonts w:ascii="Arial" w:hAnsi="Arial" w:cs="Arial"/>
                <w:sz w:val="24"/>
                <w:szCs w:val="24"/>
              </w:rPr>
              <w:t>Collected and analyzed student work samples and related data to monitor progress and identify skill gaps.</w:t>
            </w:r>
          </w:p>
          <w:p w:rsidR="007C7FA7" w:rsidRPr="00B66369" w:rsidRDefault="007C7FA7" w:rsidP="00583376">
            <w:pPr>
              <w:pStyle w:val="ListParagraph"/>
              <w:numPr>
                <w:ilvl w:val="0"/>
                <w:numId w:val="16"/>
              </w:numPr>
              <w:rPr>
                <w:rFonts w:ascii="Arial" w:hAnsi="Arial" w:cs="Arial"/>
                <w:sz w:val="24"/>
                <w:szCs w:val="24"/>
              </w:rPr>
            </w:pPr>
            <w:r w:rsidRPr="00B66369">
              <w:rPr>
                <w:rFonts w:ascii="Arial" w:hAnsi="Arial" w:cs="Arial"/>
                <w:sz w:val="24"/>
                <w:szCs w:val="24"/>
              </w:rPr>
              <w:t>Administered and interpreted formal and informal educational assessments and records findings.</w:t>
            </w:r>
          </w:p>
        </w:tc>
      </w:tr>
    </w:tbl>
    <w:p w:rsidR="00DA59AA" w:rsidRPr="00B66369" w:rsidRDefault="004141E6" w:rsidP="00583376">
      <w:pPr>
        <w:pStyle w:val="Heading1"/>
        <w:tabs>
          <w:tab w:val="left" w:pos="3310"/>
        </w:tabs>
        <w:rPr>
          <w:rFonts w:ascii="Arial" w:hAnsi="Arial" w:cs="Arial"/>
          <w:sz w:val="24"/>
          <w:szCs w:val="24"/>
        </w:rPr>
      </w:pPr>
      <w:sdt>
        <w:sdtPr>
          <w:rPr>
            <w:rFonts w:ascii="Arial" w:hAnsi="Arial" w:cs="Arial"/>
            <w:sz w:val="24"/>
            <w:szCs w:val="24"/>
          </w:rPr>
          <w:alias w:val="Education:"/>
          <w:tag w:val="Education:"/>
          <w:id w:val="-1908763273"/>
          <w:placeholder>
            <w:docPart w:val="9140DF882F174C148739A99A11516CFD"/>
          </w:placeholder>
          <w:temporary/>
          <w:showingPlcHdr/>
          <w15:appearance w15:val="hidden"/>
        </w:sdtPr>
        <w:sdtEndPr/>
        <w:sdtContent>
          <w:r w:rsidR="00DA59AA" w:rsidRPr="00B66369">
            <w:rPr>
              <w:rFonts w:ascii="Arial" w:hAnsi="Arial" w:cs="Arial"/>
              <w:sz w:val="24"/>
              <w:szCs w:val="24"/>
            </w:rPr>
            <w:t>Education</w:t>
          </w:r>
        </w:sdtContent>
      </w:sdt>
      <w:r w:rsidR="00583376" w:rsidRPr="00B66369">
        <w:rPr>
          <w:rFonts w:ascii="Arial" w:hAnsi="Arial" w:cs="Arial"/>
          <w:sz w:val="24"/>
          <w:szCs w:val="24"/>
        </w:rPr>
        <w:tab/>
      </w:r>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B66369" w:rsidTr="00D66A52">
        <w:tc>
          <w:tcPr>
            <w:tcW w:w="9355" w:type="dxa"/>
          </w:tcPr>
          <w:p w:rsidR="001D0BF1" w:rsidRPr="00B66369" w:rsidRDefault="007C7FA7" w:rsidP="001D0BF1">
            <w:pPr>
              <w:pStyle w:val="Heading3"/>
              <w:contextualSpacing w:val="0"/>
              <w:outlineLvl w:val="2"/>
              <w:rPr>
                <w:rFonts w:ascii="Arial" w:hAnsi="Arial" w:cs="Arial"/>
                <w:sz w:val="24"/>
              </w:rPr>
            </w:pPr>
            <w:r w:rsidRPr="00B66369">
              <w:rPr>
                <w:rFonts w:ascii="Arial" w:hAnsi="Arial" w:cs="Arial"/>
                <w:sz w:val="24"/>
              </w:rPr>
              <w:t>April 2009</w:t>
            </w:r>
          </w:p>
          <w:p w:rsidR="001D0BF1" w:rsidRPr="00B66369" w:rsidRDefault="007C7FA7" w:rsidP="001D0BF1">
            <w:pPr>
              <w:pStyle w:val="Heading2"/>
              <w:contextualSpacing w:val="0"/>
              <w:outlineLvl w:val="1"/>
              <w:rPr>
                <w:rFonts w:ascii="Arial" w:hAnsi="Arial" w:cs="Arial"/>
                <w:sz w:val="24"/>
                <w:szCs w:val="24"/>
              </w:rPr>
            </w:pPr>
            <w:r w:rsidRPr="00B66369">
              <w:rPr>
                <w:rFonts w:ascii="Arial" w:hAnsi="Arial" w:cs="Arial"/>
                <w:sz w:val="24"/>
                <w:szCs w:val="24"/>
              </w:rPr>
              <w:t xml:space="preserve">bachelor of science in nursing –rn. </w:t>
            </w:r>
            <w:r w:rsidR="001D0BF1" w:rsidRPr="00B66369">
              <w:rPr>
                <w:rFonts w:ascii="Arial" w:hAnsi="Arial" w:cs="Arial"/>
                <w:sz w:val="24"/>
                <w:szCs w:val="24"/>
              </w:rPr>
              <w:t xml:space="preserve">, </w:t>
            </w:r>
            <w:r w:rsidRPr="00B66369">
              <w:rPr>
                <w:rStyle w:val="SubtleReference"/>
                <w:rFonts w:ascii="Arial" w:hAnsi="Arial" w:cs="Arial"/>
                <w:sz w:val="24"/>
                <w:szCs w:val="24"/>
              </w:rPr>
              <w:t>misamis university, ozamis city</w:t>
            </w:r>
            <w:r w:rsidR="00B66369" w:rsidRPr="00B66369">
              <w:rPr>
                <w:rStyle w:val="SubtleReference"/>
                <w:rFonts w:ascii="Arial" w:hAnsi="Arial" w:cs="Arial"/>
                <w:sz w:val="24"/>
                <w:szCs w:val="24"/>
              </w:rPr>
              <w:t>, philippines</w:t>
            </w:r>
          </w:p>
          <w:p w:rsidR="007538DC" w:rsidRDefault="007538DC" w:rsidP="007C7FA7">
            <w:pPr>
              <w:contextualSpacing w:val="0"/>
              <w:rPr>
                <w:rFonts w:ascii="Arial" w:hAnsi="Arial" w:cs="Arial"/>
                <w:sz w:val="24"/>
                <w:szCs w:val="24"/>
              </w:rPr>
            </w:pPr>
          </w:p>
          <w:p w:rsidR="00B66369" w:rsidRPr="00B66369" w:rsidRDefault="00B66369" w:rsidP="007C7FA7">
            <w:pPr>
              <w:contextualSpacing w:val="0"/>
              <w:rPr>
                <w:rFonts w:ascii="Arial" w:hAnsi="Arial" w:cs="Arial"/>
                <w:sz w:val="24"/>
                <w:szCs w:val="24"/>
              </w:rPr>
            </w:pPr>
          </w:p>
        </w:tc>
      </w:tr>
      <w:tr w:rsidR="00F61DF9" w:rsidRPr="00B66369" w:rsidTr="00F61DF9">
        <w:tc>
          <w:tcPr>
            <w:tcW w:w="9355" w:type="dxa"/>
            <w:tcMar>
              <w:top w:w="216" w:type="dxa"/>
            </w:tcMar>
          </w:tcPr>
          <w:p w:rsidR="00F61DF9" w:rsidRPr="00B66369" w:rsidRDefault="007C7FA7" w:rsidP="00F61DF9">
            <w:pPr>
              <w:pStyle w:val="Heading3"/>
              <w:contextualSpacing w:val="0"/>
              <w:outlineLvl w:val="2"/>
              <w:rPr>
                <w:rFonts w:ascii="Arial" w:hAnsi="Arial" w:cs="Arial"/>
                <w:sz w:val="24"/>
              </w:rPr>
            </w:pPr>
            <w:r w:rsidRPr="00B66369">
              <w:rPr>
                <w:rFonts w:ascii="Arial" w:hAnsi="Arial" w:cs="Arial"/>
                <w:sz w:val="24"/>
              </w:rPr>
              <w:lastRenderedPageBreak/>
              <w:t>november 2016</w:t>
            </w:r>
          </w:p>
          <w:p w:rsidR="00B66369" w:rsidRPr="00B66369" w:rsidRDefault="007C7FA7" w:rsidP="00F61DF9">
            <w:pPr>
              <w:pStyle w:val="Heading2"/>
              <w:contextualSpacing w:val="0"/>
              <w:outlineLvl w:val="1"/>
              <w:rPr>
                <w:rFonts w:ascii="Arial" w:hAnsi="Arial" w:cs="Arial"/>
                <w:sz w:val="24"/>
                <w:szCs w:val="24"/>
              </w:rPr>
            </w:pPr>
            <w:r w:rsidRPr="00B66369">
              <w:rPr>
                <w:rFonts w:ascii="Arial" w:hAnsi="Arial" w:cs="Arial"/>
                <w:sz w:val="24"/>
                <w:szCs w:val="24"/>
              </w:rPr>
              <w:t xml:space="preserve">diploma professional education – Lpt.  </w:t>
            </w:r>
            <w:r w:rsidR="00B66369" w:rsidRPr="00B66369">
              <w:rPr>
                <w:rFonts w:ascii="Arial" w:hAnsi="Arial" w:cs="Arial"/>
                <w:sz w:val="24"/>
                <w:szCs w:val="24"/>
              </w:rPr>
              <w:t>major in biological sciences</w:t>
            </w:r>
          </w:p>
          <w:p w:rsidR="00F61DF9" w:rsidRPr="00B66369" w:rsidRDefault="007C7FA7" w:rsidP="00F61DF9">
            <w:pPr>
              <w:pStyle w:val="Heading2"/>
              <w:contextualSpacing w:val="0"/>
              <w:outlineLvl w:val="1"/>
              <w:rPr>
                <w:rFonts w:ascii="Arial" w:hAnsi="Arial" w:cs="Arial"/>
                <w:sz w:val="24"/>
                <w:szCs w:val="24"/>
              </w:rPr>
            </w:pPr>
            <w:r w:rsidRPr="00B66369">
              <w:rPr>
                <w:rStyle w:val="SubtleReference"/>
                <w:rFonts w:ascii="Arial" w:hAnsi="Arial" w:cs="Arial"/>
                <w:sz w:val="24"/>
                <w:szCs w:val="24"/>
              </w:rPr>
              <w:t xml:space="preserve">consolatrix college of </w:t>
            </w:r>
            <w:r w:rsidR="00B66369" w:rsidRPr="00B66369">
              <w:rPr>
                <w:rStyle w:val="SubtleReference"/>
                <w:rFonts w:ascii="Arial" w:hAnsi="Arial" w:cs="Arial"/>
                <w:sz w:val="24"/>
                <w:szCs w:val="24"/>
              </w:rPr>
              <w:t xml:space="preserve">   toledo city, cebu, philippines</w:t>
            </w:r>
          </w:p>
          <w:p w:rsidR="00F61DF9" w:rsidRPr="00B66369" w:rsidRDefault="00F61DF9" w:rsidP="00B66369">
            <w:pPr>
              <w:rPr>
                <w:rFonts w:ascii="Arial" w:hAnsi="Arial" w:cs="Arial"/>
                <w:sz w:val="24"/>
                <w:szCs w:val="24"/>
              </w:rPr>
            </w:pPr>
          </w:p>
        </w:tc>
      </w:tr>
      <w:tr w:rsidR="00B66369" w:rsidRPr="00B66369" w:rsidTr="00F61DF9">
        <w:tc>
          <w:tcPr>
            <w:tcW w:w="9355" w:type="dxa"/>
            <w:tcMar>
              <w:top w:w="216" w:type="dxa"/>
            </w:tcMar>
          </w:tcPr>
          <w:p w:rsidR="00B66369" w:rsidRPr="00B66369" w:rsidRDefault="00B66369" w:rsidP="00F61DF9">
            <w:pPr>
              <w:pStyle w:val="Heading3"/>
              <w:outlineLvl w:val="2"/>
              <w:rPr>
                <w:rFonts w:ascii="Arial" w:hAnsi="Arial" w:cs="Arial"/>
                <w:sz w:val="24"/>
              </w:rPr>
            </w:pPr>
          </w:p>
        </w:tc>
      </w:tr>
    </w:tbl>
    <w:sdt>
      <w:sdtPr>
        <w:rPr>
          <w:rFonts w:ascii="Arial" w:hAnsi="Arial" w:cs="Arial"/>
          <w:sz w:val="24"/>
          <w:szCs w:val="24"/>
        </w:rPr>
        <w:alias w:val="Skills:"/>
        <w:tag w:val="Skills:"/>
        <w:id w:val="-1392877668"/>
        <w:placeholder>
          <w:docPart w:val="D98307D523D544F4B16B66D11FA96A5E"/>
        </w:placeholder>
        <w:temporary/>
        <w:showingPlcHdr/>
        <w15:appearance w15:val="hidden"/>
      </w:sdtPr>
      <w:sdtEndPr/>
      <w:sdtContent>
        <w:p w:rsidR="00486277" w:rsidRPr="00B66369" w:rsidRDefault="00486277" w:rsidP="00486277">
          <w:pPr>
            <w:pStyle w:val="Heading1"/>
            <w:rPr>
              <w:rFonts w:ascii="Arial" w:hAnsi="Arial" w:cs="Arial"/>
              <w:sz w:val="24"/>
              <w:szCs w:val="24"/>
            </w:rPr>
          </w:pPr>
          <w:r w:rsidRPr="00B66369">
            <w:rPr>
              <w:rFonts w:ascii="Arial" w:hAnsi="Arial" w:cs="Arial"/>
              <w:sz w:val="24"/>
              <w:szCs w:val="24"/>
            </w:rPr>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B66369" w:rsidTr="00CF1A49">
        <w:tc>
          <w:tcPr>
            <w:tcW w:w="4675" w:type="dxa"/>
          </w:tcPr>
          <w:p w:rsidR="001F4E6D" w:rsidRPr="00B66369" w:rsidRDefault="00B66369" w:rsidP="00B66369">
            <w:pPr>
              <w:pStyle w:val="ListBullet"/>
              <w:contextualSpacing w:val="0"/>
              <w:rPr>
                <w:rFonts w:ascii="Arial" w:hAnsi="Arial" w:cs="Arial"/>
                <w:sz w:val="24"/>
                <w:szCs w:val="24"/>
              </w:rPr>
            </w:pPr>
            <w:r w:rsidRPr="00B66369">
              <w:rPr>
                <w:rFonts w:ascii="Arial" w:hAnsi="Arial" w:cs="Arial"/>
                <w:sz w:val="24"/>
                <w:szCs w:val="24"/>
              </w:rPr>
              <w:t>Caregiver education</w:t>
            </w:r>
          </w:p>
          <w:p w:rsidR="00B66369" w:rsidRPr="00B66369" w:rsidRDefault="00B66369" w:rsidP="00B66369">
            <w:pPr>
              <w:pStyle w:val="ListBullet"/>
              <w:contextualSpacing w:val="0"/>
              <w:rPr>
                <w:rFonts w:ascii="Arial" w:hAnsi="Arial" w:cs="Arial"/>
                <w:sz w:val="24"/>
                <w:szCs w:val="24"/>
              </w:rPr>
            </w:pPr>
            <w:r w:rsidRPr="00B66369">
              <w:rPr>
                <w:rFonts w:ascii="Arial" w:hAnsi="Arial" w:cs="Arial"/>
                <w:sz w:val="24"/>
                <w:szCs w:val="24"/>
              </w:rPr>
              <w:t>Condition assessment</w:t>
            </w:r>
          </w:p>
        </w:tc>
        <w:tc>
          <w:tcPr>
            <w:tcW w:w="4675" w:type="dxa"/>
            <w:tcMar>
              <w:left w:w="360" w:type="dxa"/>
            </w:tcMar>
          </w:tcPr>
          <w:p w:rsidR="003A0632" w:rsidRPr="00B66369" w:rsidRDefault="00B66369" w:rsidP="006E1507">
            <w:pPr>
              <w:pStyle w:val="ListBullet"/>
              <w:contextualSpacing w:val="0"/>
              <w:rPr>
                <w:rFonts w:ascii="Arial" w:hAnsi="Arial" w:cs="Arial"/>
                <w:sz w:val="24"/>
                <w:szCs w:val="24"/>
              </w:rPr>
            </w:pPr>
            <w:r w:rsidRPr="00B66369">
              <w:rPr>
                <w:rFonts w:ascii="Arial" w:hAnsi="Arial" w:cs="Arial"/>
                <w:sz w:val="24"/>
                <w:szCs w:val="24"/>
              </w:rPr>
              <w:t>Faculty collaboration</w:t>
            </w:r>
          </w:p>
          <w:p w:rsidR="001E3120" w:rsidRPr="00B66369" w:rsidRDefault="00B66369" w:rsidP="006E1507">
            <w:pPr>
              <w:pStyle w:val="ListBullet"/>
              <w:contextualSpacing w:val="0"/>
              <w:rPr>
                <w:rFonts w:ascii="Arial" w:hAnsi="Arial" w:cs="Arial"/>
                <w:sz w:val="24"/>
                <w:szCs w:val="24"/>
              </w:rPr>
            </w:pPr>
            <w:r w:rsidRPr="00B66369">
              <w:rPr>
                <w:rFonts w:ascii="Arial" w:hAnsi="Arial" w:cs="Arial"/>
                <w:sz w:val="24"/>
                <w:szCs w:val="24"/>
              </w:rPr>
              <w:t>Curriculum development</w:t>
            </w:r>
          </w:p>
          <w:p w:rsidR="001E3120" w:rsidRPr="00B66369" w:rsidRDefault="00B66369" w:rsidP="00B66369">
            <w:pPr>
              <w:pStyle w:val="ListBullet"/>
              <w:contextualSpacing w:val="0"/>
              <w:rPr>
                <w:rFonts w:ascii="Arial" w:hAnsi="Arial" w:cs="Arial"/>
                <w:sz w:val="24"/>
                <w:szCs w:val="24"/>
              </w:rPr>
            </w:pPr>
            <w:r w:rsidRPr="00B66369">
              <w:rPr>
                <w:rFonts w:ascii="Arial" w:hAnsi="Arial" w:cs="Arial"/>
                <w:sz w:val="24"/>
                <w:szCs w:val="24"/>
              </w:rPr>
              <w:t>Administrative recording</w:t>
            </w:r>
          </w:p>
        </w:tc>
      </w:tr>
    </w:tbl>
    <w:p w:rsidR="00B66369" w:rsidRDefault="00B66369" w:rsidP="00B66369">
      <w:pPr>
        <w:pStyle w:val="Heading1"/>
        <w:rPr>
          <w:rFonts w:ascii="Arial" w:hAnsi="Arial" w:cs="Arial"/>
          <w:sz w:val="24"/>
          <w:szCs w:val="24"/>
        </w:rPr>
      </w:pPr>
    </w:p>
    <w:p w:rsidR="00B66369" w:rsidRDefault="00B66369" w:rsidP="00B66369">
      <w:pPr>
        <w:pStyle w:val="Heading1"/>
        <w:rPr>
          <w:rFonts w:ascii="Arial" w:hAnsi="Arial" w:cs="Arial"/>
          <w:sz w:val="24"/>
          <w:szCs w:val="24"/>
        </w:rPr>
      </w:pPr>
    </w:p>
    <w:p w:rsidR="00B66369" w:rsidRDefault="00B66369" w:rsidP="00B66369">
      <w:pPr>
        <w:pStyle w:val="Heading1"/>
        <w:rPr>
          <w:rFonts w:ascii="Arial" w:hAnsi="Arial" w:cs="Arial"/>
          <w:sz w:val="24"/>
          <w:szCs w:val="24"/>
        </w:rPr>
      </w:pPr>
    </w:p>
    <w:p w:rsidR="00B66369" w:rsidRDefault="00B66369" w:rsidP="00B66369">
      <w:pPr>
        <w:pStyle w:val="Heading1"/>
        <w:rPr>
          <w:rFonts w:ascii="Arial" w:hAnsi="Arial" w:cs="Arial"/>
          <w:sz w:val="24"/>
          <w:szCs w:val="24"/>
        </w:rPr>
      </w:pPr>
    </w:p>
    <w:p w:rsidR="00B66369" w:rsidRPr="00B66369" w:rsidRDefault="00B66369" w:rsidP="00B66369">
      <w:pPr>
        <w:pStyle w:val="Heading1"/>
        <w:rPr>
          <w:rFonts w:ascii="Arial" w:hAnsi="Arial" w:cs="Arial"/>
          <w:sz w:val="24"/>
          <w:szCs w:val="24"/>
        </w:rPr>
      </w:pPr>
      <w:r w:rsidRPr="00B66369">
        <w:rPr>
          <w:rFonts w:ascii="Arial" w:hAnsi="Arial" w:cs="Arial"/>
          <w:sz w:val="24"/>
          <w:szCs w:val="24"/>
        </w:rPr>
        <w:t>Language</w:t>
      </w:r>
    </w:p>
    <w:p w:rsidR="00B66369" w:rsidRPr="00B66369" w:rsidRDefault="00B66369" w:rsidP="00B66369">
      <w:pPr>
        <w:pStyle w:val="Heading1"/>
        <w:rPr>
          <w:rFonts w:ascii="Arial" w:hAnsi="Arial" w:cs="Arial"/>
          <w:sz w:val="24"/>
          <w:szCs w:val="24"/>
        </w:rPr>
      </w:pPr>
    </w:p>
    <w:p w:rsidR="00B66369" w:rsidRPr="00B66369" w:rsidRDefault="00B66369" w:rsidP="00B66369">
      <w:pPr>
        <w:pStyle w:val="Heading1"/>
        <w:rPr>
          <w:rFonts w:ascii="Arial" w:hAnsi="Arial" w:cs="Arial"/>
          <w:b w:val="0"/>
          <w:sz w:val="24"/>
          <w:szCs w:val="24"/>
        </w:rPr>
      </w:pPr>
      <w:r w:rsidRPr="00B66369">
        <w:rPr>
          <w:rFonts w:ascii="Arial" w:hAnsi="Arial" w:cs="Arial"/>
          <w:b w:val="0"/>
          <w:sz w:val="24"/>
          <w:szCs w:val="24"/>
        </w:rPr>
        <w:t>JAPANESE (INTERMEDIATE b1)</w:t>
      </w:r>
    </w:p>
    <w:sectPr w:rsidR="00B66369" w:rsidRPr="00B66369"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1E6" w:rsidRDefault="004141E6" w:rsidP="0068194B">
      <w:r>
        <w:separator/>
      </w:r>
    </w:p>
    <w:p w:rsidR="004141E6" w:rsidRDefault="004141E6"/>
    <w:p w:rsidR="004141E6" w:rsidRDefault="004141E6"/>
  </w:endnote>
  <w:endnote w:type="continuationSeparator" w:id="0">
    <w:p w:rsidR="004141E6" w:rsidRDefault="004141E6" w:rsidP="0068194B">
      <w:r>
        <w:continuationSeparator/>
      </w:r>
    </w:p>
    <w:p w:rsidR="004141E6" w:rsidRDefault="004141E6"/>
    <w:p w:rsidR="004141E6" w:rsidRDefault="00414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606279"/>
      <w:docPartObj>
        <w:docPartGallery w:val="Page Numbers (Bottom of Page)"/>
        <w:docPartUnique/>
      </w:docPartObj>
    </w:sdtPr>
    <w:sdtEndPr>
      <w:rPr>
        <w:noProof/>
      </w:rPr>
    </w:sdtEndPr>
    <w:sdtContent>
      <w:p w:rsidR="002B2958" w:rsidRDefault="002B2958">
        <w:pPr>
          <w:pStyle w:val="Footer"/>
        </w:pPr>
        <w:r>
          <w:fldChar w:fldCharType="begin"/>
        </w:r>
        <w:r>
          <w:instrText xml:space="preserve"> PAGE   \* MERGEFORMAT </w:instrText>
        </w:r>
        <w:r>
          <w:fldChar w:fldCharType="separate"/>
        </w:r>
        <w:r w:rsidR="00B66369">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1E6" w:rsidRDefault="004141E6" w:rsidP="0068194B">
      <w:r>
        <w:separator/>
      </w:r>
    </w:p>
    <w:p w:rsidR="004141E6" w:rsidRDefault="004141E6"/>
    <w:p w:rsidR="004141E6" w:rsidRDefault="004141E6"/>
  </w:footnote>
  <w:footnote w:type="continuationSeparator" w:id="0">
    <w:p w:rsidR="004141E6" w:rsidRDefault="004141E6" w:rsidP="0068194B">
      <w:r>
        <w:continuationSeparator/>
      </w:r>
    </w:p>
    <w:p w:rsidR="004141E6" w:rsidRDefault="004141E6"/>
    <w:p w:rsidR="004141E6" w:rsidRDefault="004141E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D54" w:rsidRPr="004E01EB" w:rsidRDefault="00F476C4" w:rsidP="005A1B10">
    <w:pPr>
      <w:pStyle w:val="Header"/>
    </w:pPr>
    <w:r w:rsidRPr="004E01EB">
      <w:rPr>
        <w:noProof/>
        <w:lang w:val="en-PH" w:eastAsia="en-PH"/>
      </w:rPr>
      <mc:AlternateContent>
        <mc:Choice Requires="wps">
          <w:drawing>
            <wp:anchor distT="0" distB="0" distL="114300" distR="114300" simplePos="0" relativeHeight="251659264" behindDoc="1" locked="0" layoutInCell="1" allowOverlap="1" wp14:anchorId="7EDD98AC" wp14:editId="1636F998">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6C52716"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nsid w:val="12A16985"/>
    <w:multiLevelType w:val="hybridMultilevel"/>
    <w:tmpl w:val="EA0EAFC8"/>
    <w:lvl w:ilvl="0" w:tplc="0B8A137C">
      <w:numFmt w:val="bullet"/>
      <w:lvlText w:val=""/>
      <w:lvlJc w:val="left"/>
      <w:pPr>
        <w:ind w:left="720" w:hanging="360"/>
      </w:pPr>
      <w:rPr>
        <w:rFonts w:ascii="Symbol" w:eastAsiaTheme="majorEastAsia" w:hAnsi="Symbol" w:cstheme="maj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nsid w:val="20F5047A"/>
    <w:multiLevelType w:val="hybridMultilevel"/>
    <w:tmpl w:val="BCC0B8EC"/>
    <w:lvl w:ilvl="0" w:tplc="DA42A208">
      <w:numFmt w:val="bullet"/>
      <w:lvlText w:val=""/>
      <w:lvlJc w:val="left"/>
      <w:pPr>
        <w:ind w:left="720" w:hanging="360"/>
      </w:pPr>
      <w:rPr>
        <w:rFonts w:ascii="Symbol" w:eastAsiaTheme="minorHAnsi" w:hAnsi="Symbol" w:cstheme="min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nsid w:val="27D605E2"/>
    <w:multiLevelType w:val="hybridMultilevel"/>
    <w:tmpl w:val="185AB65C"/>
    <w:lvl w:ilvl="0" w:tplc="FCEC8B80">
      <w:numFmt w:val="bullet"/>
      <w:lvlText w:val=""/>
      <w:lvlJc w:val="left"/>
      <w:pPr>
        <w:ind w:left="720" w:hanging="360"/>
      </w:pPr>
      <w:rPr>
        <w:rFonts w:ascii="Symbol" w:eastAsiaTheme="majorEastAsia" w:hAnsi="Symbol" w:cstheme="majorBidi"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4">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1"/>
  </w:num>
  <w:num w:numId="6">
    <w:abstractNumId w:val="3"/>
  </w:num>
  <w:num w:numId="7">
    <w:abstractNumId w:val="14"/>
  </w:num>
  <w:num w:numId="8">
    <w:abstractNumId w:val="2"/>
  </w:num>
  <w:num w:numId="9">
    <w:abstractNumId w:val="15"/>
  </w:num>
  <w:num w:numId="10">
    <w:abstractNumId w:val="5"/>
  </w:num>
  <w:num w:numId="11">
    <w:abstractNumId w:val="4"/>
  </w:num>
  <w:num w:numId="12">
    <w:abstractNumId w:val="1"/>
  </w:num>
  <w:num w:numId="13">
    <w:abstractNumId w:val="0"/>
  </w:num>
  <w:num w:numId="14">
    <w:abstractNumId w:val="13"/>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7"/>
    <w:rsid w:val="000001EF"/>
    <w:rsid w:val="00007322"/>
    <w:rsid w:val="00007728"/>
    <w:rsid w:val="00024417"/>
    <w:rsid w:val="00024584"/>
    <w:rsid w:val="00024730"/>
    <w:rsid w:val="00055E95"/>
    <w:rsid w:val="0007021F"/>
    <w:rsid w:val="000B2BA5"/>
    <w:rsid w:val="000F2F8C"/>
    <w:rsid w:val="0010006E"/>
    <w:rsid w:val="001045A8"/>
    <w:rsid w:val="00114A91"/>
    <w:rsid w:val="001427E1"/>
    <w:rsid w:val="00163668"/>
    <w:rsid w:val="00171566"/>
    <w:rsid w:val="00174676"/>
    <w:rsid w:val="001755A8"/>
    <w:rsid w:val="00184014"/>
    <w:rsid w:val="00192008"/>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D380F"/>
    <w:rsid w:val="003E160D"/>
    <w:rsid w:val="003F1D5F"/>
    <w:rsid w:val="00405128"/>
    <w:rsid w:val="00406CFF"/>
    <w:rsid w:val="004141E6"/>
    <w:rsid w:val="00416B25"/>
    <w:rsid w:val="00420592"/>
    <w:rsid w:val="004319E0"/>
    <w:rsid w:val="00437E8C"/>
    <w:rsid w:val="00440225"/>
    <w:rsid w:val="004520D2"/>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66A35"/>
    <w:rsid w:val="0056701E"/>
    <w:rsid w:val="005740D7"/>
    <w:rsid w:val="00583376"/>
    <w:rsid w:val="005A0F26"/>
    <w:rsid w:val="005A1B10"/>
    <w:rsid w:val="005A6850"/>
    <w:rsid w:val="005B1B1B"/>
    <w:rsid w:val="005C5932"/>
    <w:rsid w:val="005D3CA7"/>
    <w:rsid w:val="005D4CC1"/>
    <w:rsid w:val="005F4B91"/>
    <w:rsid w:val="005F55D2"/>
    <w:rsid w:val="0062312F"/>
    <w:rsid w:val="00625F2C"/>
    <w:rsid w:val="006618E9"/>
    <w:rsid w:val="0068194B"/>
    <w:rsid w:val="00692703"/>
    <w:rsid w:val="006A1962"/>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606B"/>
    <w:rsid w:val="007C7FA7"/>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510E7"/>
    <w:rsid w:val="00952C89"/>
    <w:rsid w:val="009571D8"/>
    <w:rsid w:val="009650EA"/>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4178A"/>
    <w:rsid w:val="00B50F99"/>
    <w:rsid w:val="00B51D1B"/>
    <w:rsid w:val="00B540F4"/>
    <w:rsid w:val="00B60FD0"/>
    <w:rsid w:val="00B622DF"/>
    <w:rsid w:val="00B6332A"/>
    <w:rsid w:val="00B66369"/>
    <w:rsid w:val="00B81760"/>
    <w:rsid w:val="00B8494C"/>
    <w:rsid w:val="00BA1546"/>
    <w:rsid w:val="00BB4E51"/>
    <w:rsid w:val="00BD431F"/>
    <w:rsid w:val="00BE423E"/>
    <w:rsid w:val="00BF61AC"/>
    <w:rsid w:val="00C47FA6"/>
    <w:rsid w:val="00C57FC6"/>
    <w:rsid w:val="00C66A7D"/>
    <w:rsid w:val="00C728AF"/>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D6DAE9-9630-49F1-A03B-041C4FDAC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tblInd w:w="0" w:type="dxa"/>
      <w:tblCellMar>
        <w:top w:w="0" w:type="dxa"/>
        <w:left w:w="108" w:type="dxa"/>
        <w:bottom w:w="0" w:type="dxa"/>
        <w:right w:w="108" w:type="dxa"/>
      </w:tblCellMa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Ind w:w="0" w:type="dxa"/>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Ind w:w="0" w:type="dxa"/>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Ind w:w="0" w:type="dxa"/>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Ind w:w="0" w:type="dxa"/>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Ind w:w="0" w:type="dxa"/>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Ind w:w="0" w:type="dxa"/>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Ind w:w="0" w:type="dxa"/>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Ind w:w="0" w:type="dxa"/>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Ind w:w="0" w:type="dxa"/>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Ind w:w="0" w:type="dxa"/>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Ind w:w="0" w:type="dxa"/>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CellMar>
        <w:top w:w="0" w:type="dxa"/>
        <w:left w:w="108" w:type="dxa"/>
        <w:bottom w:w="0" w:type="dxa"/>
        <w:right w:w="108" w:type="dxa"/>
      </w:tblCellMar>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Ind w:w="0" w:type="dxa"/>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CellMar>
        <w:top w:w="0" w:type="dxa"/>
        <w:left w:w="108" w:type="dxa"/>
        <w:bottom w:w="0" w:type="dxa"/>
        <w:right w:w="108" w:type="dxa"/>
      </w:tblCellMar>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Ind w:w="0" w:type="dxa"/>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CellMar>
        <w:top w:w="0" w:type="dxa"/>
        <w:left w:w="108" w:type="dxa"/>
        <w:bottom w:w="0" w:type="dxa"/>
        <w:right w:w="108" w:type="dxa"/>
      </w:tblCellMar>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Ind w:w="0" w:type="dxa"/>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CellMar>
        <w:top w:w="0" w:type="dxa"/>
        <w:left w:w="108" w:type="dxa"/>
        <w:bottom w:w="0" w:type="dxa"/>
        <w:right w:w="108" w:type="dxa"/>
      </w:tblCellMar>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Ind w:w="0" w:type="dxa"/>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CellMar>
        <w:top w:w="0" w:type="dxa"/>
        <w:left w:w="108" w:type="dxa"/>
        <w:bottom w:w="0" w:type="dxa"/>
        <w:right w:w="108" w:type="dxa"/>
      </w:tblCellMar>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Ind w:w="0" w:type="dxa"/>
      <w:tblBorders>
        <w:top w:val="single" w:sz="4" w:space="0" w:color="52D890" w:themeColor="accent1" w:themeTint="99"/>
        <w:bottom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Ind w:w="0" w:type="dxa"/>
      <w:tblBorders>
        <w:top w:val="single" w:sz="4" w:space="0" w:color="00FCFF" w:themeColor="accent2" w:themeTint="99"/>
        <w:bottom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Ind w:w="0" w:type="dxa"/>
      <w:tblBorders>
        <w:top w:val="single" w:sz="4" w:space="0" w:color="E46477" w:themeColor="accent3" w:themeTint="99"/>
        <w:bottom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Ind w:w="0" w:type="dxa"/>
      <w:tblBorders>
        <w:top w:val="single" w:sz="4" w:space="0" w:color="D0AC63" w:themeColor="accent4" w:themeTint="99"/>
        <w:bottom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Ind w:w="0" w:type="dxa"/>
      <w:tblBorders>
        <w:top w:val="single" w:sz="4" w:space="0" w:color="8BA5BF" w:themeColor="accent6" w:themeTint="99"/>
        <w:bottom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Ind w:w="0" w:type="dxa"/>
      <w:tblBorders>
        <w:top w:val="single" w:sz="4" w:space="0" w:color="1D824C" w:themeColor="accent1"/>
        <w:left w:val="single" w:sz="4" w:space="0" w:color="1D824C" w:themeColor="accent1"/>
        <w:bottom w:val="single" w:sz="4" w:space="0" w:color="1D824C" w:themeColor="accent1"/>
        <w:right w:val="single" w:sz="4" w:space="0" w:color="1D824C" w:themeColor="accent1"/>
      </w:tblBorders>
      <w:tblCellMar>
        <w:top w:w="0" w:type="dxa"/>
        <w:left w:w="108" w:type="dxa"/>
        <w:bottom w:w="0" w:type="dxa"/>
        <w:right w:w="108" w:type="dxa"/>
      </w:tblCellMar>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Ind w:w="0" w:type="dxa"/>
      <w:tblBorders>
        <w:top w:val="single" w:sz="4" w:space="0" w:color="005556" w:themeColor="accent2"/>
        <w:left w:val="single" w:sz="4" w:space="0" w:color="005556" w:themeColor="accent2"/>
        <w:bottom w:val="single" w:sz="4" w:space="0" w:color="005556" w:themeColor="accent2"/>
        <w:right w:val="single" w:sz="4" w:space="0" w:color="005556" w:themeColor="accent2"/>
      </w:tblBorders>
      <w:tblCellMar>
        <w:top w:w="0" w:type="dxa"/>
        <w:left w:w="108" w:type="dxa"/>
        <w:bottom w:w="0" w:type="dxa"/>
        <w:right w:w="108" w:type="dxa"/>
      </w:tblCellMar>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Ind w:w="0" w:type="dxa"/>
      <w:tblBorders>
        <w:top w:val="single" w:sz="4" w:space="0" w:color="B11F35" w:themeColor="accent3"/>
        <w:left w:val="single" w:sz="4" w:space="0" w:color="B11F35" w:themeColor="accent3"/>
        <w:bottom w:val="single" w:sz="4" w:space="0" w:color="B11F35" w:themeColor="accent3"/>
        <w:right w:val="single" w:sz="4" w:space="0" w:color="B11F35" w:themeColor="accent3"/>
      </w:tblBorders>
      <w:tblCellMar>
        <w:top w:w="0" w:type="dxa"/>
        <w:left w:w="108" w:type="dxa"/>
        <w:bottom w:w="0" w:type="dxa"/>
        <w:right w:w="108" w:type="dxa"/>
      </w:tblCellMar>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Ind w:w="0" w:type="dxa"/>
      <w:tblBorders>
        <w:top w:val="single" w:sz="4" w:space="0" w:color="856628" w:themeColor="accent4"/>
        <w:left w:val="single" w:sz="4" w:space="0" w:color="856628" w:themeColor="accent4"/>
        <w:bottom w:val="single" w:sz="4" w:space="0" w:color="856628" w:themeColor="accent4"/>
        <w:right w:val="single" w:sz="4" w:space="0" w:color="856628" w:themeColor="accent4"/>
      </w:tblBorders>
      <w:tblCellMar>
        <w:top w:w="0" w:type="dxa"/>
        <w:left w:w="108" w:type="dxa"/>
        <w:bottom w:w="0" w:type="dxa"/>
        <w:right w:w="108" w:type="dxa"/>
      </w:tblCellMar>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Ind w:w="0" w:type="dxa"/>
      <w:tblBorders>
        <w:top w:val="single" w:sz="4" w:space="0" w:color="4B6A88" w:themeColor="accent6"/>
        <w:left w:val="single" w:sz="4" w:space="0" w:color="4B6A88" w:themeColor="accent6"/>
        <w:bottom w:val="single" w:sz="4" w:space="0" w:color="4B6A88" w:themeColor="accent6"/>
        <w:right w:val="single" w:sz="4" w:space="0" w:color="4B6A88" w:themeColor="accent6"/>
      </w:tblBorders>
      <w:tblCellMar>
        <w:top w:w="0" w:type="dxa"/>
        <w:left w:w="108" w:type="dxa"/>
        <w:bottom w:w="0" w:type="dxa"/>
        <w:right w:w="108" w:type="dxa"/>
      </w:tblCellMar>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Ind w:w="0" w:type="dxa"/>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Ind w:w="0" w:type="dxa"/>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Ind w:w="0" w:type="dxa"/>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Ind w:w="0" w:type="dxa"/>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Ind w:w="0" w:type="dxa"/>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Ind w:w="0" w:type="dxa"/>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CellMar>
        <w:top w:w="0" w:type="dxa"/>
        <w:left w:w="108" w:type="dxa"/>
        <w:bottom w:w="0" w:type="dxa"/>
        <w:right w:w="108" w:type="dxa"/>
      </w:tblCellMar>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Ind w:w="0" w:type="dxa"/>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CellMar>
        <w:top w:w="0" w:type="dxa"/>
        <w:left w:w="108" w:type="dxa"/>
        <w:bottom w:w="0" w:type="dxa"/>
        <w:right w:w="108" w:type="dxa"/>
      </w:tblCellMar>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Ind w:w="0" w:type="dxa"/>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CellMar>
        <w:top w:w="0" w:type="dxa"/>
        <w:left w:w="108" w:type="dxa"/>
        <w:bottom w:w="0" w:type="dxa"/>
        <w:right w:w="108" w:type="dxa"/>
      </w:tblCellMar>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Ind w:w="0" w:type="dxa"/>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CellMar>
        <w:top w:w="0" w:type="dxa"/>
        <w:left w:w="108" w:type="dxa"/>
        <w:bottom w:w="0" w:type="dxa"/>
        <w:right w:w="108" w:type="dxa"/>
      </w:tblCellMar>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Ind w:w="0" w:type="dxa"/>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CellMar>
        <w:top w:w="0" w:type="dxa"/>
        <w:left w:w="108" w:type="dxa"/>
        <w:bottom w:w="0" w:type="dxa"/>
        <w:right w:w="108" w:type="dxa"/>
      </w:tblCellMar>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Ind w:w="0" w:type="dxa"/>
      <w:tblBorders>
        <w:top w:val="single" w:sz="4" w:space="0" w:color="1D824C" w:themeColor="accent1"/>
        <w:bottom w:val="single" w:sz="4" w:space="0" w:color="1D824C" w:themeColor="accent1"/>
      </w:tblBorders>
      <w:tblCellMar>
        <w:top w:w="0" w:type="dxa"/>
        <w:left w:w="108" w:type="dxa"/>
        <w:bottom w:w="0" w:type="dxa"/>
        <w:right w:w="108" w:type="dxa"/>
      </w:tblCellMar>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Ind w:w="0" w:type="dxa"/>
      <w:tblBorders>
        <w:top w:val="single" w:sz="4" w:space="0" w:color="005556" w:themeColor="accent2"/>
        <w:bottom w:val="single" w:sz="4" w:space="0" w:color="005556" w:themeColor="accent2"/>
      </w:tblBorders>
      <w:tblCellMar>
        <w:top w:w="0" w:type="dxa"/>
        <w:left w:w="108" w:type="dxa"/>
        <w:bottom w:w="0" w:type="dxa"/>
        <w:right w:w="108" w:type="dxa"/>
      </w:tblCellMar>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Ind w:w="0" w:type="dxa"/>
      <w:tblBorders>
        <w:top w:val="single" w:sz="4" w:space="0" w:color="B11F35" w:themeColor="accent3"/>
        <w:bottom w:val="single" w:sz="4" w:space="0" w:color="B11F35" w:themeColor="accent3"/>
      </w:tblBorders>
      <w:tblCellMar>
        <w:top w:w="0" w:type="dxa"/>
        <w:left w:w="108" w:type="dxa"/>
        <w:bottom w:w="0" w:type="dxa"/>
        <w:right w:w="108" w:type="dxa"/>
      </w:tblCellMar>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Ind w:w="0" w:type="dxa"/>
      <w:tblBorders>
        <w:top w:val="single" w:sz="4" w:space="0" w:color="856628" w:themeColor="accent4"/>
        <w:bottom w:val="single" w:sz="4" w:space="0" w:color="856628" w:themeColor="accent4"/>
      </w:tblBorders>
      <w:tblCellMar>
        <w:top w:w="0" w:type="dxa"/>
        <w:left w:w="108" w:type="dxa"/>
        <w:bottom w:w="0" w:type="dxa"/>
        <w:right w:w="108" w:type="dxa"/>
      </w:tblCellMar>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Ind w:w="0" w:type="dxa"/>
      <w:tblBorders>
        <w:top w:val="single" w:sz="4" w:space="0" w:color="4B6A88" w:themeColor="accent6"/>
        <w:bottom w:val="single" w:sz="4" w:space="0" w:color="4B6A88" w:themeColor="accent6"/>
      </w:tblBorders>
      <w:tblCellMar>
        <w:top w:w="0" w:type="dxa"/>
        <w:left w:w="108" w:type="dxa"/>
        <w:bottom w:w="0" w:type="dxa"/>
        <w:right w:w="108" w:type="dxa"/>
      </w:tblCellMar>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CellMar>
        <w:top w:w="0" w:type="dxa"/>
        <w:left w:w="108" w:type="dxa"/>
        <w:bottom w:w="0" w:type="dxa"/>
        <w:right w:w="108" w:type="dxa"/>
      </w:tblCellMar>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CellMar>
        <w:top w:w="0" w:type="dxa"/>
        <w:left w:w="108" w:type="dxa"/>
        <w:bottom w:w="0" w:type="dxa"/>
        <w:right w:w="108" w:type="dxa"/>
      </w:tblCellMar>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CellMar>
        <w:top w:w="0" w:type="dxa"/>
        <w:left w:w="108" w:type="dxa"/>
        <w:bottom w:w="0" w:type="dxa"/>
        <w:right w:w="108" w:type="dxa"/>
      </w:tblCellMar>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CellMar>
        <w:top w:w="0" w:type="dxa"/>
        <w:left w:w="108" w:type="dxa"/>
        <w:bottom w:w="0" w:type="dxa"/>
        <w:right w:w="108" w:type="dxa"/>
      </w:tblCellMar>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CellMar>
        <w:top w:w="0" w:type="dxa"/>
        <w:left w:w="108" w:type="dxa"/>
        <w:bottom w:w="0" w:type="dxa"/>
        <w:right w:w="108" w:type="dxa"/>
      </w:tblCellMar>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CellMar>
        <w:top w:w="0" w:type="dxa"/>
        <w:left w:w="108" w:type="dxa"/>
        <w:bottom w:w="0" w:type="dxa"/>
        <w:right w:w="108" w:type="dxa"/>
      </w:tblCellMar>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CellMar>
        <w:top w:w="0" w:type="dxa"/>
        <w:left w:w="108" w:type="dxa"/>
        <w:bottom w:w="0" w:type="dxa"/>
        <w:right w:w="108" w:type="dxa"/>
      </w:tblCellMar>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CellMar>
        <w:top w:w="0" w:type="dxa"/>
        <w:left w:w="108" w:type="dxa"/>
        <w:bottom w:w="0" w:type="dxa"/>
        <w:right w:w="108" w:type="dxa"/>
      </w:tblCellMar>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CellMar>
        <w:top w:w="0" w:type="dxa"/>
        <w:left w:w="108" w:type="dxa"/>
        <w:bottom w:w="0" w:type="dxa"/>
        <w:right w:w="108" w:type="dxa"/>
      </w:tblCellMar>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CellMar>
        <w:top w:w="0" w:type="dxa"/>
        <w:left w:w="108" w:type="dxa"/>
        <w:bottom w:w="0" w:type="dxa"/>
        <w:right w:w="108" w:type="dxa"/>
      </w:tblCellMar>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Ind w:w="0" w:type="dxa"/>
      <w:tblBorders>
        <w:top w:val="single" w:sz="8" w:space="0" w:color="1D824C" w:themeColor="accent1"/>
        <w:bottom w:val="single" w:sz="8" w:space="0" w:color="1D824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Ind w:w="0" w:type="dxa"/>
      <w:tblBorders>
        <w:top w:val="single" w:sz="8" w:space="0" w:color="005556" w:themeColor="accent2"/>
        <w:bottom w:val="single" w:sz="8" w:space="0" w:color="00555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Ind w:w="0" w:type="dxa"/>
      <w:tblBorders>
        <w:top w:val="single" w:sz="8" w:space="0" w:color="B11F35" w:themeColor="accent3"/>
        <w:bottom w:val="single" w:sz="8" w:space="0" w:color="B11F3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Ind w:w="0" w:type="dxa"/>
      <w:tblBorders>
        <w:top w:val="single" w:sz="8" w:space="0" w:color="856628" w:themeColor="accent4"/>
        <w:bottom w:val="single" w:sz="8" w:space="0" w:color="856628"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Ind w:w="0" w:type="dxa"/>
      <w:tblBorders>
        <w:top w:val="single" w:sz="8" w:space="0" w:color="4B6A88" w:themeColor="accent6"/>
        <w:bottom w:val="single" w:sz="8" w:space="0" w:color="4B6A8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1D824C" w:themeColor="accent1"/>
        <w:left w:val="single" w:sz="8" w:space="0" w:color="1D824C" w:themeColor="accent1"/>
        <w:bottom w:val="single" w:sz="8" w:space="0" w:color="1D824C" w:themeColor="accent1"/>
        <w:right w:val="single" w:sz="8" w:space="0" w:color="1D824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005556" w:themeColor="accent2"/>
        <w:left w:val="single" w:sz="8" w:space="0" w:color="005556" w:themeColor="accent2"/>
        <w:bottom w:val="single" w:sz="8" w:space="0" w:color="005556" w:themeColor="accent2"/>
        <w:right w:val="single" w:sz="8" w:space="0" w:color="00555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B11F35" w:themeColor="accent3"/>
        <w:left w:val="single" w:sz="8" w:space="0" w:color="B11F35" w:themeColor="accent3"/>
        <w:bottom w:val="single" w:sz="8" w:space="0" w:color="B11F35" w:themeColor="accent3"/>
        <w:right w:val="single" w:sz="8" w:space="0" w:color="B11F3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856628" w:themeColor="accent4"/>
        <w:left w:val="single" w:sz="8" w:space="0" w:color="856628" w:themeColor="accent4"/>
        <w:bottom w:val="single" w:sz="8" w:space="0" w:color="856628" w:themeColor="accent4"/>
        <w:right w:val="single" w:sz="8" w:space="0" w:color="856628"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Ind w:w="0" w:type="dxa"/>
      <w:tblBorders>
        <w:top w:val="single" w:sz="8" w:space="0" w:color="4B6A88" w:themeColor="accent6"/>
        <w:left w:val="single" w:sz="8" w:space="0" w:color="4B6A88" w:themeColor="accent6"/>
        <w:bottom w:val="single" w:sz="8" w:space="0" w:color="4B6A88" w:themeColor="accent6"/>
        <w:right w:val="single" w:sz="8" w:space="0" w:color="4B6A8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Ind w:w="0" w:type="dxa"/>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Ind w:w="0" w:type="dxa"/>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Ind w:w="0" w:type="dxa"/>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Ind w:w="0" w:type="dxa"/>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Ind w:w="0" w:type="dxa"/>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2647D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2647D3"/>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D34CDA193C4C7087A93812A0A054D0"/>
        <w:category>
          <w:name w:val="General"/>
          <w:gallery w:val="placeholder"/>
        </w:category>
        <w:types>
          <w:type w:val="bbPlcHdr"/>
        </w:types>
        <w:behaviors>
          <w:behavior w:val="content"/>
        </w:behaviors>
        <w:guid w:val="{5AF103E4-1418-46E3-96CC-0EBC637FF7FB}"/>
      </w:docPartPr>
      <w:docPartBody>
        <w:p w:rsidR="00CE7E8F" w:rsidRDefault="00331896">
          <w:pPr>
            <w:pStyle w:val="CFD34CDA193C4C7087A93812A0A054D0"/>
          </w:pPr>
          <w:r w:rsidRPr="00CF1A49">
            <w:t>Experience</w:t>
          </w:r>
        </w:p>
      </w:docPartBody>
    </w:docPart>
    <w:docPart>
      <w:docPartPr>
        <w:name w:val="9140DF882F174C148739A99A11516CFD"/>
        <w:category>
          <w:name w:val="General"/>
          <w:gallery w:val="placeholder"/>
        </w:category>
        <w:types>
          <w:type w:val="bbPlcHdr"/>
        </w:types>
        <w:behaviors>
          <w:behavior w:val="content"/>
        </w:behaviors>
        <w:guid w:val="{58BB5954-C7BA-499C-9944-B40A2AF72C5E}"/>
      </w:docPartPr>
      <w:docPartBody>
        <w:p w:rsidR="00CE7E8F" w:rsidRDefault="00331896">
          <w:pPr>
            <w:pStyle w:val="9140DF882F174C148739A99A11516CFD"/>
          </w:pPr>
          <w:r w:rsidRPr="00CF1A49">
            <w:t>Education</w:t>
          </w:r>
        </w:p>
      </w:docPartBody>
    </w:docPart>
    <w:docPart>
      <w:docPartPr>
        <w:name w:val="D98307D523D544F4B16B66D11FA96A5E"/>
        <w:category>
          <w:name w:val="General"/>
          <w:gallery w:val="placeholder"/>
        </w:category>
        <w:types>
          <w:type w:val="bbPlcHdr"/>
        </w:types>
        <w:behaviors>
          <w:behavior w:val="content"/>
        </w:behaviors>
        <w:guid w:val="{2845A543-F224-45FF-8469-4D0663656818}"/>
      </w:docPartPr>
      <w:docPartBody>
        <w:p w:rsidR="00CE7E8F" w:rsidRDefault="00331896">
          <w:pPr>
            <w:pStyle w:val="D98307D523D544F4B16B66D11FA96A5E"/>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896"/>
    <w:rsid w:val="00331896"/>
    <w:rsid w:val="00CE7E8F"/>
    <w:rsid w:val="00D850B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736B40EBBD472EBFBAB69AFD66E890">
    <w:name w:val="BB736B40EBBD472EBFBAB69AFD66E890"/>
  </w:style>
  <w:style w:type="character" w:styleId="IntenseEmphasis">
    <w:name w:val="Intense Emphasis"/>
    <w:basedOn w:val="DefaultParagraphFont"/>
    <w:uiPriority w:val="2"/>
    <w:rPr>
      <w:b/>
      <w:iCs/>
      <w:color w:val="262626" w:themeColor="text1" w:themeTint="D9"/>
    </w:rPr>
  </w:style>
  <w:style w:type="paragraph" w:customStyle="1" w:styleId="89DD1D2451D8448AA8464B72E05B97CE">
    <w:name w:val="89DD1D2451D8448AA8464B72E05B97CE"/>
  </w:style>
  <w:style w:type="paragraph" w:customStyle="1" w:styleId="F5E62AD193F54FDCA132AA583283E9C9">
    <w:name w:val="F5E62AD193F54FDCA132AA583283E9C9"/>
  </w:style>
  <w:style w:type="paragraph" w:customStyle="1" w:styleId="9F2293C58C4B4A26BFE4CD3EDF427877">
    <w:name w:val="9F2293C58C4B4A26BFE4CD3EDF427877"/>
  </w:style>
  <w:style w:type="paragraph" w:customStyle="1" w:styleId="E12BFAD2DF8E43BA9721534743C4D115">
    <w:name w:val="E12BFAD2DF8E43BA9721534743C4D115"/>
  </w:style>
  <w:style w:type="paragraph" w:customStyle="1" w:styleId="71804985EDBB4964A514B2DEAEE7F227">
    <w:name w:val="71804985EDBB4964A514B2DEAEE7F227"/>
  </w:style>
  <w:style w:type="paragraph" w:customStyle="1" w:styleId="1DACA71E81D94E5381CC2426AFB17071">
    <w:name w:val="1DACA71E81D94E5381CC2426AFB17071"/>
  </w:style>
  <w:style w:type="paragraph" w:customStyle="1" w:styleId="9F4AC2F1F3114390A94389DBD44A3619">
    <w:name w:val="9F4AC2F1F3114390A94389DBD44A3619"/>
  </w:style>
  <w:style w:type="paragraph" w:customStyle="1" w:styleId="B7524677E9B841D4AD527438F1AF2CEA">
    <w:name w:val="B7524677E9B841D4AD527438F1AF2CEA"/>
  </w:style>
  <w:style w:type="paragraph" w:customStyle="1" w:styleId="D4A6C97601934FFF9EEA71D6A91A821A">
    <w:name w:val="D4A6C97601934FFF9EEA71D6A91A821A"/>
  </w:style>
  <w:style w:type="paragraph" w:customStyle="1" w:styleId="C48CC4E48FA14842BB00B84DF9537EB0">
    <w:name w:val="C48CC4E48FA14842BB00B84DF9537EB0"/>
  </w:style>
  <w:style w:type="paragraph" w:customStyle="1" w:styleId="CFD34CDA193C4C7087A93812A0A054D0">
    <w:name w:val="CFD34CDA193C4C7087A93812A0A054D0"/>
  </w:style>
  <w:style w:type="paragraph" w:customStyle="1" w:styleId="8BE8BE7A75E64F33854CA76304C391A3">
    <w:name w:val="8BE8BE7A75E64F33854CA76304C391A3"/>
  </w:style>
  <w:style w:type="paragraph" w:customStyle="1" w:styleId="CF252E6B7C5B4C918708C61DF07AA03A">
    <w:name w:val="CF252E6B7C5B4C918708C61DF07AA03A"/>
  </w:style>
  <w:style w:type="paragraph" w:customStyle="1" w:styleId="777882C649F94E5C8A4B4B1E08F5A507">
    <w:name w:val="777882C649F94E5C8A4B4B1E08F5A507"/>
  </w:style>
  <w:style w:type="character" w:styleId="SubtleReference">
    <w:name w:val="Subtle Reference"/>
    <w:basedOn w:val="DefaultParagraphFont"/>
    <w:uiPriority w:val="10"/>
    <w:qFormat/>
    <w:rPr>
      <w:b/>
      <w:caps w:val="0"/>
      <w:smallCaps/>
      <w:color w:val="595959" w:themeColor="text1" w:themeTint="A6"/>
    </w:rPr>
  </w:style>
  <w:style w:type="paragraph" w:customStyle="1" w:styleId="79421E7D24CD4C248E76DD7403B705ED">
    <w:name w:val="79421E7D24CD4C248E76DD7403B705ED"/>
  </w:style>
  <w:style w:type="paragraph" w:customStyle="1" w:styleId="4A3CA4D3B3F64DB9A3F2848E83B1FBDD">
    <w:name w:val="4A3CA4D3B3F64DB9A3F2848E83B1FBDD"/>
  </w:style>
  <w:style w:type="paragraph" w:customStyle="1" w:styleId="822AB43B70AD40088D0AD79BE1E9A955">
    <w:name w:val="822AB43B70AD40088D0AD79BE1E9A955"/>
  </w:style>
  <w:style w:type="paragraph" w:customStyle="1" w:styleId="6F63E7134F984D48895156740D71BE3C">
    <w:name w:val="6F63E7134F984D48895156740D71BE3C"/>
  </w:style>
  <w:style w:type="paragraph" w:customStyle="1" w:styleId="8A5EF730F60B4DB38774B3B6FF5C63A3">
    <w:name w:val="8A5EF730F60B4DB38774B3B6FF5C63A3"/>
  </w:style>
  <w:style w:type="paragraph" w:customStyle="1" w:styleId="79F48451DF3D48E1A74A3A2A98B5F794">
    <w:name w:val="79F48451DF3D48E1A74A3A2A98B5F794"/>
  </w:style>
  <w:style w:type="paragraph" w:customStyle="1" w:styleId="4FF78961115F43EB8A8538F36BD53D7C">
    <w:name w:val="4FF78961115F43EB8A8538F36BD53D7C"/>
  </w:style>
  <w:style w:type="paragraph" w:customStyle="1" w:styleId="9140DF882F174C148739A99A11516CFD">
    <w:name w:val="9140DF882F174C148739A99A11516CFD"/>
  </w:style>
  <w:style w:type="paragraph" w:customStyle="1" w:styleId="E19A279ECC55427DA3F84A9815DFD3D6">
    <w:name w:val="E19A279ECC55427DA3F84A9815DFD3D6"/>
  </w:style>
  <w:style w:type="paragraph" w:customStyle="1" w:styleId="977A553AA2BC4BC2B1F6CC1A24185650">
    <w:name w:val="977A553AA2BC4BC2B1F6CC1A24185650"/>
  </w:style>
  <w:style w:type="paragraph" w:customStyle="1" w:styleId="277CE629022845739EF445EBABF1D0FD">
    <w:name w:val="277CE629022845739EF445EBABF1D0FD"/>
  </w:style>
  <w:style w:type="paragraph" w:customStyle="1" w:styleId="971A2A3698D646DBB705F8C62653901D">
    <w:name w:val="971A2A3698D646DBB705F8C62653901D"/>
  </w:style>
  <w:style w:type="paragraph" w:customStyle="1" w:styleId="D5D038F892E6475FA3C9124B9107A243">
    <w:name w:val="D5D038F892E6475FA3C9124B9107A243"/>
  </w:style>
  <w:style w:type="paragraph" w:customStyle="1" w:styleId="AF9DD3E256E247FEB163F94475DF8B2E">
    <w:name w:val="AF9DD3E256E247FEB163F94475DF8B2E"/>
  </w:style>
  <w:style w:type="paragraph" w:customStyle="1" w:styleId="3D3AE6F2CB7F47CAB59A6DFC9340AB9F">
    <w:name w:val="3D3AE6F2CB7F47CAB59A6DFC9340AB9F"/>
  </w:style>
  <w:style w:type="paragraph" w:customStyle="1" w:styleId="9B72A66ACC7D4F5DB164A7B317B866F4">
    <w:name w:val="9B72A66ACC7D4F5DB164A7B317B866F4"/>
  </w:style>
  <w:style w:type="paragraph" w:customStyle="1" w:styleId="7E722640C89A4B9CBF6EB660FCC57CAF">
    <w:name w:val="7E722640C89A4B9CBF6EB660FCC57CAF"/>
  </w:style>
  <w:style w:type="paragraph" w:customStyle="1" w:styleId="981497C33A8249129018E3F9A39B7551">
    <w:name w:val="981497C33A8249129018E3F9A39B7551"/>
  </w:style>
  <w:style w:type="paragraph" w:customStyle="1" w:styleId="D98307D523D544F4B16B66D11FA96A5E">
    <w:name w:val="D98307D523D544F4B16B66D11FA96A5E"/>
  </w:style>
  <w:style w:type="paragraph" w:customStyle="1" w:styleId="B137D0F125614C71BB3000D10C247C8F">
    <w:name w:val="B137D0F125614C71BB3000D10C247C8F"/>
  </w:style>
  <w:style w:type="paragraph" w:customStyle="1" w:styleId="555E2842EF6143C790D750DCF44E1B98">
    <w:name w:val="555E2842EF6143C790D750DCF44E1B98"/>
  </w:style>
  <w:style w:type="paragraph" w:customStyle="1" w:styleId="DE5D10B8DF1945BD85462CC62D4EBE3F">
    <w:name w:val="DE5D10B8DF1945BD85462CC62D4EBE3F"/>
  </w:style>
  <w:style w:type="paragraph" w:customStyle="1" w:styleId="130A6ABF6CE74275B0A58CA736EA19B6">
    <w:name w:val="130A6ABF6CE74275B0A58CA736EA19B6"/>
  </w:style>
  <w:style w:type="paragraph" w:customStyle="1" w:styleId="CDDEB7423BED4763BCF2738CE88BF2F5">
    <w:name w:val="CDDEB7423BED4763BCF2738CE88BF2F5"/>
  </w:style>
  <w:style w:type="paragraph" w:customStyle="1" w:styleId="D4F8606E6B1743389867ECE9EA16E32D">
    <w:name w:val="D4F8606E6B1743389867ECE9EA16E32D"/>
  </w:style>
  <w:style w:type="paragraph" w:customStyle="1" w:styleId="83EDC89489884F2FBF043529E2FC37C4">
    <w:name w:val="83EDC89489884F2FBF043529E2FC37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59</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2023-07-19T03:26:00Z</dcterms:created>
  <dcterms:modified xsi:type="dcterms:W3CDTF">2023-07-19T06:33:00Z</dcterms:modified>
  <cp:category/>
</cp:coreProperties>
</file>