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Layout w:type="fixed"/>
        <w:tblLook w:val="0400"/>
      </w:tblPr>
      <w:tblGrid>
        <w:gridCol w:w="3600"/>
        <w:gridCol w:w="720"/>
        <w:gridCol w:w="6470"/>
        <w:tblGridChange w:id="0">
          <w:tblGrid>
            <w:gridCol w:w="3600"/>
            <w:gridCol w:w="720"/>
            <w:gridCol w:w="6470"/>
          </w:tblGrid>
        </w:tblGridChange>
      </w:tblGrid>
      <w:tr>
        <w:trPr>
          <w:cantSplit w:val="0"/>
          <w:trHeight w:val="441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tabs>
                <w:tab w:val="left" w:leader="none" w:pos="99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-20953</wp:posOffset>
                  </wp:positionH>
                  <wp:positionV relativeFrom="paragraph">
                    <wp:posOffset>-556258</wp:posOffset>
                  </wp:positionV>
                  <wp:extent cx="2139950" cy="2226945"/>
                  <wp:effectExtent b="57150" l="57150" r="57150" t="5715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226945"/>
                          </a:xfrm>
                          <a:prstGeom prst="rect"/>
                          <a:ln w="57150">
                            <a:solidFill>
                              <a:srgbClr val="D8D8D8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pStyle w:val="Title"/>
              <w:rPr/>
            </w:pPr>
            <w:r w:rsidDel="00000000" w:rsidR="00000000" w:rsidRPr="00000000">
              <w:rPr>
                <w:rtl w:val="0"/>
              </w:rPr>
              <w:t xml:space="preserve">jonathan ausa corpin </w:t>
            </w:r>
          </w:p>
          <w:p w:rsidR="00000000" w:rsidDel="00000000" w:rsidP="00000000" w:rsidRDefault="00000000" w:rsidRPr="00000000" w14:paraId="00000005">
            <w:pPr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Carpenter 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Profile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To be able to join a reputable company that will give exposure,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apply learned skills and to acquire necessary training skills for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career advancement and promotion to top management.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+63 938 262 9270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jnathanausacorpin2613@</w:t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gmail.com</w:t>
            </w:r>
          </w:p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ADDRESS;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0148 Malagihay St. Sta Elena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color w:val="b85b22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Nagonoy, Bulacan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Personal Data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Date of Birth: March 23, 1987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Age: 36 years old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Gender: Male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Civil Status : Married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Nationality Filipino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Height : 5'6"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Weight : 81kgs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9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Secondary</w:t>
            </w:r>
          </w:p>
          <w:p w:rsidR="00000000" w:rsidDel="00000000" w:rsidP="00000000" w:rsidRDefault="00000000" w:rsidRPr="00000000" w14:paraId="0000002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Mayor Ramona s. Trillana high school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SY: 2000-2004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Primary</w:t>
            </w:r>
          </w:p>
          <w:p w:rsidR="00000000" w:rsidDel="00000000" w:rsidP="00000000" w:rsidRDefault="00000000" w:rsidRPr="00000000" w14:paraId="0000002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Sta. Elena Elementary School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SY: 1994-2000</w:t>
            </w:r>
          </w:p>
          <w:p w:rsidR="00000000" w:rsidDel="00000000" w:rsidP="00000000" w:rsidRDefault="00000000" w:rsidRPr="00000000" w14:paraId="0000002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2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Mansory</w:t>
            </w:r>
          </w:p>
          <w:p w:rsidR="00000000" w:rsidDel="00000000" w:rsidP="00000000" w:rsidRDefault="00000000" w:rsidRPr="00000000" w14:paraId="00000030">
            <w:pPr>
              <w:pStyle w:val="Heading4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On Call/ Freelance</w:t>
            </w:r>
          </w:p>
          <w:p w:rsidR="00000000" w:rsidDel="00000000" w:rsidP="00000000" w:rsidRDefault="00000000" w:rsidRPr="00000000" w14:paraId="00000031">
            <w:pPr>
              <w:pStyle w:val="Heading4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Hagonoy, Bulacan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June 20,2021 to Present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Carpenter /Gypsum Board and Ceiling Installer</w:t>
            </w:r>
          </w:p>
          <w:p w:rsidR="00000000" w:rsidDel="00000000" w:rsidP="00000000" w:rsidRDefault="00000000" w:rsidRPr="00000000" w14:paraId="00000035">
            <w:pPr>
              <w:pStyle w:val="Heading4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Imar Trading and Contracting Co. W.L.L</w:t>
            </w:r>
          </w:p>
          <w:p w:rsidR="00000000" w:rsidDel="00000000" w:rsidP="00000000" w:rsidRDefault="00000000" w:rsidRPr="00000000" w14:paraId="00000036">
            <w:pPr>
              <w:pStyle w:val="Heading4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DOHA, QATAR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February 06, 2018- December 20, 2020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General Laborer</w:t>
            </w:r>
          </w:p>
          <w:p w:rsidR="00000000" w:rsidDel="00000000" w:rsidP="00000000" w:rsidRDefault="00000000" w:rsidRPr="00000000" w14:paraId="0000003A">
            <w:pPr>
              <w:pStyle w:val="Heading4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Subcontractor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August 29, 2016 November 28, 2017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Ware House Man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Oracle Petroleum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760 Aurora Boulevard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Cor.Mangga Rd.Cubao Quezon City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Feb 11,2016 June 30,2016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Fish Pond Caretaker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Dory Castro consignation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By Grace of God ( Aqua Farm)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May 04, 2012- December 24, 2015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Production machine operator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Multirich Food Corporation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Brgy. Patubig Marilao Bulacan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October 30, 2006- October 11, 2011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Warehouse man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Republic Biscuit Corporation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Brgy.N-Nayon Novaliches Quezon City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April 19, 2006 - September 19, 2006</w:t>
            </w:r>
          </w:p>
          <w:p w:rsidR="00000000" w:rsidDel="00000000" w:rsidP="00000000" w:rsidRDefault="00000000" w:rsidRPr="00000000" w14:paraId="0000005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EXPERTISE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• Masonry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• Carpenter/gypsum board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  and ceiling installer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• Welder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• Factory worker</w:t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990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2016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entury Gothic" w:cs="Century Gothic" w:eastAsia="Century Gothic" w:hAnsi="Century Gothic"/>
      <w:color w:val="548ab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94b6d2" w:space="1" w:sz="8" w:val="single"/>
      </w:pBdr>
      <w:spacing w:after="120" w:before="240" w:lineRule="auto"/>
    </w:pPr>
    <w:rPr>
      <w:rFonts w:ascii="Century Gothic" w:cs="Century Gothic" w:eastAsia="Century Gothic" w:hAnsi="Century Gothic"/>
      <w:b w:val="1"/>
      <w:smallCap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rFonts w:ascii="Century Gothic" w:cs="Century Gothic" w:eastAsia="Century Gothic" w:hAnsi="Century Gothic"/>
      <w:b w:val="1"/>
      <w:smallCaps w:val="1"/>
      <w:color w:val="548ab7"/>
      <w:sz w:val="28"/>
      <w:szCs w:val="28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mallCaps w:val="1"/>
      <w:color w:val="000000"/>
      <w:sz w:val="96"/>
      <w:szCs w:val="96"/>
    </w:rPr>
  </w:style>
  <w:style w:type="paragraph" w:styleId="Subtitle">
    <w:name w:val="Subtitle"/>
    <w:basedOn w:val="Normal"/>
    <w:next w:val="Normal"/>
    <w:pPr/>
    <w:rPr>
      <w:color w:val="000000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Sp6Y9bAUCrBhTewhDZ9gRih5kw==">CgMxLjA4AHIhMUxsOE1YR0VHdENCRUEyTEVlVFBDcmplTy1QRVExZWsw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