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5588648</wp:posOffset>
            </wp:positionH>
            <wp:positionV relativeFrom="paragraph">
              <wp:posOffset>220980</wp:posOffset>
            </wp:positionV>
            <wp:extent cx="1721599" cy="1591830"/>
            <wp:effectExtent b="0" l="0" r="0" t="0"/>
            <wp:wrapNone/>
            <wp:docPr id="2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1599" cy="1591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6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790"/>
        <w:gridCol w:w="4882"/>
        <w:tblGridChange w:id="0">
          <w:tblGrid>
            <w:gridCol w:w="6790"/>
            <w:gridCol w:w="4882"/>
          </w:tblGrid>
        </w:tblGridChange>
      </w:tblGrid>
      <w:tr>
        <w:trPr>
          <w:cantSplit w:val="0"/>
          <w:trHeight w:val="2794" w:hRule="atLeast"/>
          <w:tblHeader w:val="0"/>
        </w:trPr>
        <w:tc>
          <w:tcPr>
            <w:gridSpan w:val="2"/>
            <w:shd w:fill="b29292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284" w:firstLine="0"/>
              <w:rPr>
                <w:rFonts w:ascii="Nunito" w:cs="Nunito" w:eastAsia="Nunito" w:hAnsi="Nunito"/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160020</wp:posOffset>
                      </wp:positionV>
                      <wp:extent cx="4296410" cy="1414145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202558" y="3077690"/>
                                <a:ext cx="428688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aleway" w:cs="Raleway" w:eastAsia="Raleway" w:hAnsi="Raleway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  <w:t xml:space="preserve">JOHN ANDREW VALERIO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aleway" w:cs="Raleway" w:eastAsia="Raleway" w:hAnsi="Raleway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Raleway" w:cs="Raleway" w:eastAsia="Raleway" w:hAnsi="Raleway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4"/>
                                      <w:vertAlign w:val="baseline"/>
                                    </w:rPr>
                                    <w:t xml:space="preserve">LAURORA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160020</wp:posOffset>
                      </wp:positionV>
                      <wp:extent cx="4296410" cy="1414145"/>
                      <wp:effectExtent b="0" l="0" r="0" t="0"/>
                      <wp:wrapNone/>
                      <wp:docPr id="2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96410" cy="1414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after="0" w:lineRule="auto"/>
              <w:ind w:left="-5" w:firstLine="0"/>
              <w:jc w:val="center"/>
              <w:rPr>
                <w:rFonts w:ascii="Nunito" w:cs="Nunito" w:eastAsia="Nunito" w:hAnsi="Nunito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9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2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6400"/>
              <w:gridCol w:w="525"/>
              <w:tblGridChange w:id="0">
                <w:tblGrid>
                  <w:gridCol w:w="6400"/>
                  <w:gridCol w:w="525"/>
                </w:tblGrid>
              </w:tblGridChange>
            </w:tblGrid>
            <w:tr>
              <w:trPr>
                <w:cantSplit w:val="0"/>
                <w:trHeight w:val="478" w:hRule="atLeast"/>
                <w:tblHeader w:val="0"/>
              </w:trPr>
              <w:tc>
                <w:tcPr>
                  <w:shd w:fill="ffffff" w:val="clear"/>
                  <w:vAlign w:val="bottom"/>
                </w:tcPr>
                <w:p w:rsidR="00000000" w:rsidDel="00000000" w:rsidP="00000000" w:rsidRDefault="00000000" w:rsidRPr="00000000" w14:paraId="00000008">
                  <w:pPr>
                    <w:spacing w:after="0" w:lineRule="auto"/>
                    <w:rPr>
                      <w:rFonts w:ascii="Raleway" w:cs="Raleway" w:eastAsia="Raleway" w:hAnsi="Raleway"/>
                      <w:b w:val="1"/>
                      <w:color w:val="404040"/>
                      <w:sz w:val="53.333333333333336"/>
                      <w:szCs w:val="53.333333333333336"/>
                      <w:vertAlign w:val="superscrip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spacing w:after="0" w:lineRule="auto"/>
                    <w:rPr>
                      <w:rFonts w:ascii="Raleway" w:cs="Raleway" w:eastAsia="Raleway" w:hAnsi="Raleway"/>
                      <w:b w:val="1"/>
                      <w:color w:val="404040"/>
                      <w:sz w:val="53.333333333333336"/>
                      <w:szCs w:val="53.333333333333336"/>
                      <w:vertAlign w:val="superscript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b w:val="1"/>
                      <w:color w:val="404040"/>
                      <w:sz w:val="53.333333333333336"/>
                      <w:szCs w:val="53.333333333333336"/>
                      <w:vertAlign w:val="superscript"/>
                      <w:rtl w:val="0"/>
                    </w:rPr>
                    <w:t xml:space="preserve">CAREER OBJECTIVE</w:t>
                  </w:r>
                </w:p>
                <w:p w:rsidR="00000000" w:rsidDel="00000000" w:rsidP="00000000" w:rsidRDefault="00000000" w:rsidRPr="00000000" w14:paraId="0000000A">
                  <w:pPr>
                    <w:spacing w:after="0" w:lineRule="auto"/>
                    <w:rPr>
                      <w:rFonts w:ascii="Raleway" w:cs="Raleway" w:eastAsia="Raleway" w:hAnsi="Raleway"/>
                      <w:color w:val="404040"/>
                      <w:sz w:val="53.333333333333336"/>
                      <w:szCs w:val="53.333333333333336"/>
                      <w:vertAlign w:val="superscript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404040"/>
                      <w:sz w:val="53.333333333333336"/>
                      <w:szCs w:val="53.333333333333336"/>
                      <w:vertAlign w:val="superscript"/>
                      <w:rtl w:val="0"/>
                    </w:rPr>
                    <w:t xml:space="preserve">Seeking to leverage my skills and experience in a new role that challenges me to grow and contribute to the success of the organization.</w:t>
                  </w:r>
                </w:p>
              </w:tc>
            </w:tr>
            <w:tr>
              <w:trPr>
                <w:cantSplit w:val="0"/>
                <w:trHeight w:val="49" w:hRule="atLeast"/>
                <w:tblHeader w:val="0"/>
              </w:trPr>
              <w:tc>
                <w:tcPr>
                  <w:gridSpan w:val="2"/>
                  <w:shd w:fill="ffffff" w:val="clear"/>
                  <w:vAlign w:val="bottom"/>
                </w:tcPr>
                <w:p w:rsidR="00000000" w:rsidDel="00000000" w:rsidP="00000000" w:rsidRDefault="00000000" w:rsidRPr="00000000" w14:paraId="0000000B">
                  <w:pPr>
                    <w:spacing w:after="0" w:lineRule="auto"/>
                    <w:rPr>
                      <w:rFonts w:ascii="Nunito" w:cs="Nunito" w:eastAsia="Nunito" w:hAnsi="Nunito"/>
                      <w:color w:val="404040"/>
                      <w:sz w:val="53.333333333333336"/>
                      <w:szCs w:val="53.333333333333336"/>
                      <w:vertAlign w:val="superscript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404040"/>
                      <w:sz w:val="53.333333333333336"/>
                      <w:szCs w:val="53.333333333333336"/>
                      <w:vertAlign w:val="superscript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47" w:hRule="atLeast"/>
                <w:tblHeader w:val="0"/>
              </w:trPr>
              <w:tc>
                <w:tcPr>
                  <w:shd w:fill="ffffff" w:val="clear"/>
                  <w:vAlign w:val="bottom"/>
                </w:tcPr>
                <w:p w:rsidR="00000000" w:rsidDel="00000000" w:rsidP="00000000" w:rsidRDefault="00000000" w:rsidRPr="00000000" w14:paraId="0000000D">
                  <w:pPr>
                    <w:spacing w:after="0" w:lineRule="auto"/>
                    <w:rPr>
                      <w:rFonts w:ascii="Raleway" w:cs="Raleway" w:eastAsia="Raleway" w:hAnsi="Raleway"/>
                      <w:color w:val="262626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b w:val="1"/>
                      <w:color w:val="404040"/>
                      <w:sz w:val="53.333333333333336"/>
                      <w:szCs w:val="53.333333333333336"/>
                      <w:vertAlign w:val="superscript"/>
                      <w:rtl w:val="0"/>
                    </w:rPr>
                    <w:t xml:space="preserve">EDUCATION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9" w:hRule="atLeast"/>
                <w:tblHeader w:val="0"/>
              </w:trPr>
              <w:tc>
                <w:tcPr>
                  <w:gridSpan w:val="2"/>
                  <w:shd w:fill="ffffff" w:val="clear"/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color w:val="40404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2" w:hRule="atLeast"/>
                <w:tblHeader w:val="0"/>
              </w:trPr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010">
                  <w:pPr>
                    <w:spacing w:after="0" w:line="276" w:lineRule="auto"/>
                    <w:ind w:right="567"/>
                    <w:rPr>
                      <w:rFonts w:ascii="Nunito" w:cs="Nunito" w:eastAsia="Nunito" w:hAnsi="Nunito"/>
                      <w:b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sz w:val="32"/>
                      <w:szCs w:val="32"/>
                      <w:rtl w:val="0"/>
                    </w:rPr>
                    <w:t xml:space="preserve">R. P. Cruz Elementary School |</w:t>
                  </w:r>
                </w:p>
                <w:p w:rsidR="00000000" w:rsidDel="00000000" w:rsidP="00000000" w:rsidRDefault="00000000" w:rsidRPr="00000000" w14:paraId="00000011">
                  <w:pPr>
                    <w:spacing w:after="0" w:line="276" w:lineRule="auto"/>
                    <w:ind w:right="567"/>
                    <w:rPr>
                      <w:rFonts w:ascii="Nunito" w:cs="Nunito" w:eastAsia="Nunito" w:hAnsi="Nunito"/>
                      <w:b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sz w:val="32"/>
                      <w:szCs w:val="32"/>
                      <w:rtl w:val="0"/>
                    </w:rPr>
                    <w:t xml:space="preserve">2010 – 2016</w:t>
                  </w:r>
                </w:p>
                <w:p w:rsidR="00000000" w:rsidDel="00000000" w:rsidP="00000000" w:rsidRDefault="00000000" w:rsidRPr="00000000" w14:paraId="00000012">
                  <w:pPr>
                    <w:spacing w:after="0" w:line="276" w:lineRule="auto"/>
                    <w:ind w:right="567"/>
                    <w:rPr>
                      <w:rFonts w:ascii="Nunito" w:cs="Nunito" w:eastAsia="Nunito" w:hAnsi="Nunito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sz w:val="32"/>
                      <w:szCs w:val="32"/>
                      <w:rtl w:val="0"/>
                    </w:rPr>
                    <w:t xml:space="preserve">Elementary</w:t>
                  </w:r>
                </w:p>
                <w:p w:rsidR="00000000" w:rsidDel="00000000" w:rsidP="00000000" w:rsidRDefault="00000000" w:rsidRPr="00000000" w14:paraId="00000013">
                  <w:pPr>
                    <w:spacing w:after="0" w:line="276" w:lineRule="auto"/>
                    <w:ind w:right="567"/>
                    <w:rPr>
                      <w:rFonts w:ascii="Nunito" w:cs="Nunito" w:eastAsia="Nunito" w:hAnsi="Nunito"/>
                      <w:b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sz w:val="32"/>
                      <w:szCs w:val="32"/>
                      <w:rtl w:val="0"/>
                    </w:rPr>
                    <w:t xml:space="preserve">Upper Bicutan National High School |</w:t>
                  </w:r>
                </w:p>
                <w:p w:rsidR="00000000" w:rsidDel="00000000" w:rsidP="00000000" w:rsidRDefault="00000000" w:rsidRPr="00000000" w14:paraId="00000014">
                  <w:pPr>
                    <w:spacing w:after="0" w:line="276" w:lineRule="auto"/>
                    <w:ind w:right="567"/>
                    <w:rPr>
                      <w:rFonts w:ascii="Nunito" w:cs="Nunito" w:eastAsia="Nunito" w:hAnsi="Nunito"/>
                      <w:b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sz w:val="32"/>
                      <w:szCs w:val="32"/>
                      <w:rtl w:val="0"/>
                    </w:rPr>
                    <w:t xml:space="preserve">2016 – 2017</w:t>
                  </w:r>
                </w:p>
                <w:p w:rsidR="00000000" w:rsidDel="00000000" w:rsidP="00000000" w:rsidRDefault="00000000" w:rsidRPr="00000000" w14:paraId="00000015">
                  <w:pPr>
                    <w:spacing w:after="0" w:line="276" w:lineRule="auto"/>
                    <w:ind w:right="567"/>
                    <w:rPr>
                      <w:rFonts w:ascii="Nunito" w:cs="Nunito" w:eastAsia="Nunito" w:hAnsi="Nunito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sz w:val="32"/>
                      <w:szCs w:val="32"/>
                      <w:rtl w:val="0"/>
                    </w:rPr>
                    <w:t xml:space="preserve">Junior High School</w:t>
                  </w:r>
                </w:p>
                <w:p w:rsidR="00000000" w:rsidDel="00000000" w:rsidP="00000000" w:rsidRDefault="00000000" w:rsidRPr="00000000" w14:paraId="00000016">
                  <w:pPr>
                    <w:spacing w:after="0" w:line="276" w:lineRule="auto"/>
                    <w:ind w:right="567"/>
                    <w:rPr>
                      <w:rFonts w:ascii="Nunito" w:cs="Nunito" w:eastAsia="Nunito" w:hAnsi="Nunito"/>
                      <w:b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sz w:val="32"/>
                      <w:szCs w:val="32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138" w:hRule="atLeast"/>
                <w:tblHeader w:val="0"/>
              </w:trPr>
              <w:tc>
                <w:tcPr>
                  <w:gridSpan w:val="2"/>
                  <w:shd w:fill="ffffff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spacing w:after="80" w:line="280" w:lineRule="auto"/>
                    <w:ind w:right="340"/>
                    <w:jc w:val="both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Nunito" w:cs="Nunito" w:eastAsia="Nunito" w:hAnsi="Nuni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88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808"/>
              <w:gridCol w:w="498"/>
              <w:gridCol w:w="275"/>
              <w:gridCol w:w="2306"/>
              <w:tblGridChange w:id="0">
                <w:tblGrid>
                  <w:gridCol w:w="1808"/>
                  <w:gridCol w:w="498"/>
                  <w:gridCol w:w="275"/>
                  <w:gridCol w:w="2306"/>
                </w:tblGrid>
              </w:tblGridChange>
            </w:tblGrid>
            <w:tr>
              <w:trPr>
                <w:cantSplit w:val="0"/>
                <w:trHeight w:val="425" w:hRule="atLeast"/>
                <w:tblHeader w:val="0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spacing w:after="0" w:lineRule="auto"/>
                    <w:ind w:right="39"/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b w:val="1"/>
                      <w:color w:val="000000"/>
                      <w:sz w:val="53.333333333333336"/>
                      <w:szCs w:val="53.333333333333336"/>
                      <w:vertAlign w:val="superscript"/>
                      <w:rtl w:val="0"/>
                    </w:rPr>
                    <w:t xml:space="preserve">CONTACT DETAILS</w:t>
                  </w:r>
                  <w:r w:rsidDel="00000000" w:rsidR="00000000" w:rsidRPr="00000000">
                    <w:rPr>
                      <w:sz w:val="32"/>
                      <w:szCs w:val="32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1F">
                  <w:pPr>
                    <w:spacing w:after="0" w:lineRule="auto"/>
                    <w:ind w:right="39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>
                  <w:gridSpan w:val="4"/>
                  <w:shd w:fill="auto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spacing w:after="0" w:lineRule="auto"/>
                    <w:ind w:right="39"/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89" w:hRule="atLeast"/>
                <w:tblHeader w:val="0"/>
              </w:trPr>
              <w:tc>
                <w:tcPr>
                  <w:gridSpan w:val="4"/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  <w:rtl w:val="0"/>
                    </w:rPr>
                    <w:t xml:space="preserve">Phone </w:t>
                  </w:r>
                </w:p>
                <w:p w:rsidR="00000000" w:rsidDel="00000000" w:rsidP="00000000" w:rsidRDefault="00000000" w:rsidRPr="00000000" w14:paraId="00000025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  <w:rtl w:val="0"/>
                    </w:rPr>
                    <w:t xml:space="preserve">+63 997 267 2287</w:t>
                  </w:r>
                </w:p>
              </w:tc>
            </w:tr>
            <w:tr>
              <w:trPr>
                <w:cantSplit w:val="0"/>
                <w:trHeight w:val="528" w:hRule="atLeast"/>
                <w:tblHeader w:val="0"/>
              </w:trPr>
              <w:tc>
                <w:tcPr>
                  <w:gridSpan w:val="4"/>
                  <w:shd w:fill="auto" w:val="clear"/>
                  <w:vAlign w:val="center"/>
                </w:tcPr>
                <w:p w:rsidR="00000000" w:rsidDel="00000000" w:rsidP="00000000" w:rsidRDefault="00000000" w:rsidRPr="00000000" w14:paraId="00000029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  <w:rtl w:val="0"/>
                    </w:rPr>
                    <w:t xml:space="preserve">Email</w:t>
                  </w:r>
                </w:p>
                <w:p w:rsidR="00000000" w:rsidDel="00000000" w:rsidP="00000000" w:rsidRDefault="00000000" w:rsidRPr="00000000" w14:paraId="0000002A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  <w:rtl w:val="0"/>
                    </w:rPr>
                    <w:t xml:space="preserve">flamundao@gmail.com</w:t>
                  </w:r>
                </w:p>
              </w:tc>
            </w:tr>
            <w:tr>
              <w:trPr>
                <w:cantSplit w:val="0"/>
                <w:trHeight w:val="532" w:hRule="atLeast"/>
                <w:tblHeader w:val="0"/>
              </w:trPr>
              <w:tc>
                <w:tcPr>
                  <w:gridSpan w:val="4"/>
                  <w:shd w:fill="auto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  <w:rtl w:val="0"/>
                    </w:rPr>
                    <w:t xml:space="preserve">Present Address</w:t>
                  </w:r>
                </w:p>
                <w:p w:rsidR="00000000" w:rsidDel="00000000" w:rsidP="00000000" w:rsidRDefault="00000000" w:rsidRPr="00000000" w14:paraId="0000002F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  <w:rtl w:val="0"/>
                    </w:rPr>
                    <w:t xml:space="preserve">05 Maguindanao Avenue, Purok 3, New Lower Bicutan, Taguig City</w:t>
                  </w:r>
                </w:p>
                <w:p w:rsidR="00000000" w:rsidDel="00000000" w:rsidP="00000000" w:rsidRDefault="00000000" w:rsidRPr="00000000" w14:paraId="00000030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color w:val="000000"/>
                      <w:sz w:val="32"/>
                      <w:szCs w:val="32"/>
                      <w:rtl w:val="0"/>
                    </w:rPr>
                    <w:t xml:space="preserve">Permanent Address</w:t>
                  </w:r>
                </w:p>
                <w:p w:rsidR="00000000" w:rsidDel="00000000" w:rsidP="00000000" w:rsidRDefault="00000000" w:rsidRPr="00000000" w14:paraId="00000031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  <w:rtl w:val="0"/>
                    </w:rPr>
                    <w:t xml:space="preserve">35 Sampaloc Street, Purok 4, Lower Bicutan, Taguig City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gridSpan w:val="4"/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sz w:val="32"/>
                      <w:szCs w:val="32"/>
                      <w:rtl w:val="0"/>
                    </w:rPr>
                    <w:t xml:space="preserve">     </w:t>
                  </w:r>
                </w:p>
              </w:tc>
            </w:tr>
            <w:tr>
              <w:trPr>
                <w:cantSplit w:val="0"/>
                <w:trHeight w:val="432" w:hRule="atLeast"/>
                <w:tblHeader w:val="0"/>
              </w:trPr>
              <w:tc>
                <w:tcPr>
                  <w:gridSpan w:val="2"/>
                  <w:shd w:fill="auto" w:val="clear"/>
                  <w:vAlign w:val="bottom"/>
                </w:tcPr>
                <w:p w:rsidR="00000000" w:rsidDel="00000000" w:rsidP="00000000" w:rsidRDefault="00000000" w:rsidRPr="00000000" w14:paraId="00000039">
                  <w:pPr>
                    <w:spacing w:after="0" w:lineRule="auto"/>
                    <w:rPr>
                      <w:rFonts w:ascii="Raleway" w:cs="Raleway" w:eastAsia="Raleway" w:hAnsi="Raleway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Raleway" w:cs="Raleway" w:eastAsia="Raleway" w:hAnsi="Raleway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auto" w:val="clear"/>
                </w:tcPr>
                <w:p w:rsidR="00000000" w:rsidDel="00000000" w:rsidP="00000000" w:rsidRDefault="00000000" w:rsidRPr="00000000" w14:paraId="0000003C">
                  <w:pPr>
                    <w:spacing w:after="0" w:line="360" w:lineRule="auto"/>
                    <w:rPr>
                      <w:rFonts w:ascii="Nunito" w:cs="Nunito" w:eastAsia="Nunito" w:hAnsi="Nunito"/>
                      <w:color w:val="000000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40">
      <w:pPr>
        <w:rPr>
          <w:sz w:val="28"/>
          <w:szCs w:val="28"/>
        </w:rPr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5840" w:w="12240" w:orient="portrait"/>
          <w:pgMar w:bottom="0" w:top="284" w:left="284" w:right="28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right="571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284" w:footer="2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23F1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 w:val="1"/>
    <w:rsid w:val="00923F15"/>
    <w:pPr>
      <w:ind w:left="720"/>
      <w:contextualSpacing w:val="1"/>
    </w:pPr>
  </w:style>
  <w:style w:type="paragraph" w:styleId="NoSpacing">
    <w:name w:val="No Spacing"/>
    <w:uiPriority w:val="1"/>
    <w:qFormat w:val="1"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 w:val="1"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EE777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Poppins-italic.ttf"/><Relationship Id="rId10" Type="http://schemas.openxmlformats.org/officeDocument/2006/relationships/font" Target="fonts/Poppins-bold.ttf"/><Relationship Id="rId12" Type="http://schemas.openxmlformats.org/officeDocument/2006/relationships/font" Target="fonts/Poppins-boldItalic.ttf"/><Relationship Id="rId9" Type="http://schemas.openxmlformats.org/officeDocument/2006/relationships/font" Target="fonts/Poppins-regular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kvcQufyOh98rkxObhy8w0lxZvQ==">AMUW2mVa51JLzHxBXSQ4sIePcu0p44kF71lWRHrcJT0lfRGR7vbbgVXm81UTfMIqhQ75/13/LEWMU3DC3JMoTH1PzSlL4feoBPqieAViHCoTRM6RQaKHjcW1g7giiJqZSVXNNNc4SVX7Npyta4rzczF2a06KXq8HGA==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2023-05-03T11:43:00Z</dcterms:created>
  <dc:creator>Ruztom K. Lamundao</dc:creator>
</cp:coreProperties>
</file>