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rPr/>
            </w:pPr>
            <w:r w:rsidDel="00000000" w:rsidR="00000000" w:rsidRPr="00000000">
              <w:rPr>
                <w:rtl w:val="0"/>
              </w:rPr>
              <w:t xml:space="preserve">roberto b gapasin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18, Daye S Rd, Xiaogang District, Kaohsiung City, Taiwan 812 (ROC)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robertogapasin0405@gmail.com/0983-218-762</w:t>
            </w:r>
          </w:p>
        </w:tc>
      </w:tr>
      <w:tr>
        <w:trPr>
          <w:cantSplit w:val="0"/>
          <w:tblHeader w:val="0"/>
        </w:trPr>
        <w:tc>
          <w:tcPr>
            <w:tcMar>
              <w:top w:w="432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Results-oriented welder with extensive experience in SMAW and GMAW welding equipment.</w:t>
            </w:r>
          </w:p>
        </w:tc>
      </w:tr>
    </w:tbl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Experience</w:t>
      </w:r>
    </w:p>
    <w:tbl>
      <w:tblPr>
        <w:tblStyle w:val="Table2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2018 – present</w:t>
            </w:r>
          </w:p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Welder,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I domain industrial company ltd, Taiwan (ROC)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Interprets blueprints and sketches.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Sets up welding equipment.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Welds components, tests and inspects welded surfaces for flaws.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Maintains equipment to ensure safety.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0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2013-2018 </w:t>
            </w:r>
          </w:p>
          <w:p w:rsidR="00000000" w:rsidDel="00000000" w:rsidP="00000000" w:rsidRDefault="00000000" w:rsidRPr="00000000" w14:paraId="0000000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grill cook,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mang inasal, san fernando la union, philippines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Braised and grilled meat after slicing, cutting and tenderizing.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Coordinated orders with wait staff.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Followed food safety procedures and maintained clean environment.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Maintained high standard of customer service.</w:t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3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  <w:p w:rsidR="00000000" w:rsidDel="00000000" w:rsidP="00000000" w:rsidRDefault="00000000" w:rsidRPr="00000000" w14:paraId="0000001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shielded metal arc welding I,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tesda, Philippines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1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2008-2011</w:t>
            </w:r>
          </w:p>
          <w:p w:rsidR="00000000" w:rsidDel="00000000" w:rsidP="00000000" w:rsidRDefault="00000000" w:rsidRPr="00000000" w14:paraId="0000001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computer technician,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philippine central college of arts, science and technology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Skills</w:t>
      </w:r>
    </w:p>
    <w:tbl>
      <w:tblPr>
        <w:tblStyle w:val="Table4"/>
        <w:tblW w:w="936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Customer-oriented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Forklift operation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Organized multi-tasker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Dedicated team-player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Hardworking and self-motivated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Detail-oriented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Biking and reading.  Church volunteer.</w:t>
      </w:r>
    </w:p>
    <w:sectPr>
      <w:headerReference r:id="rId6" w:type="first"/>
      <w:footerReference r:id="rId7" w:type="default"/>
      <w:pgSz w:h="15840" w:w="12240" w:orient="portrait"/>
      <w:pgMar w:bottom="1080" w:top="950" w:left="1440" w:right="144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1733550</wp:posOffset>
              </wp:positionV>
              <wp:extent cx="77724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59595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1733550</wp:posOffset>
              </wp:positionV>
              <wp:extent cx="7772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1d824c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