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81"/>
        <w:rPr>
          <w:rFonts w:ascii="Times New Roman" w:cs="Times New Roman" w:hAnsi="Times New Roman"/>
          <w:i w:val="false"/>
          <w:iCs w:val="false"/>
          <w:sz w:val="56"/>
          <w:szCs w:val="56"/>
        </w:rPr>
      </w:pPr>
      <w:r>
        <w:rPr>
          <w:rFonts w:ascii="Times New Roman" w:cs="Times New Roman" w:hAnsi="Times New Roman"/>
          <w:i w:val="false"/>
          <w:iCs w:val="false"/>
          <w:sz w:val="56"/>
          <w:szCs w:val="56"/>
        </w:rPr>
        <w:t xml:space="preserve">Jessa Marie D. </w:t>
      </w:r>
      <w:r>
        <w:rPr>
          <w:rFonts w:ascii="Times New Roman" w:cs="Times New Roman" w:hAnsi="Times New Roman"/>
          <w:i w:val="false"/>
          <w:iCs w:val="false"/>
          <w:sz w:val="56"/>
          <w:szCs w:val="56"/>
        </w:rPr>
        <w:t>Cabasal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/>
        <w:fldChar w:fldCharType="begin"/>
      </w:r>
      <w:r>
        <w:instrText xml:space="preserve"> HYPERLINK "mailto:jkcabasal@gmail.com" </w:instrText>
      </w:r>
      <w:r>
        <w:rPr/>
        <w:fldChar w:fldCharType="separate"/>
      </w:r>
      <w:r>
        <w:rPr>
          <w:rStyle w:val="style85"/>
          <w:b/>
          <w:bCs/>
          <w:sz w:val="24"/>
          <w:szCs w:val="24"/>
        </w:rPr>
        <w:t>jkcabasal@gmail.com</w:t>
      </w:r>
      <w:r>
        <w:rPr/>
        <w:fldChar w:fldCharType="end"/>
      </w:r>
    </w:p>
    <w:p>
      <w:pPr>
        <w:pStyle w:val="style0"/>
        <w:jc w:val="center"/>
        <w:rPr>
          <w:rFonts w:ascii="Times New Roman" w:cs="Times New Roman" w:hAnsi="Times New Roman"/>
          <w:b/>
          <w:bCs/>
          <w:color w:val="4472c4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4472c4"/>
          <w:sz w:val="24"/>
          <w:szCs w:val="24"/>
        </w:rPr>
        <w:t>+639</w:t>
      </w:r>
      <w:r>
        <w:rPr>
          <w:rFonts w:ascii="Times New Roman" w:cs="Times New Roman" w:hAnsi="Times New Roman"/>
          <w:b/>
          <w:bCs/>
          <w:color w:val="4472c4"/>
          <w:sz w:val="24"/>
          <w:szCs w:val="24"/>
        </w:rPr>
        <w:t>273717624</w:t>
      </w:r>
    </w:p>
    <w:p>
      <w:pPr>
        <w:pStyle w:val="style0"/>
        <w:jc w:val="center"/>
        <w:rPr>
          <w:b/>
          <w:bCs/>
          <w:color w:val="4472c4"/>
          <w:sz w:val="24"/>
          <w:szCs w:val="24"/>
        </w:rPr>
      </w:pPr>
      <w:r>
        <w:rPr>
          <w:b/>
          <w:bCs/>
          <w:color w:val="4472c4"/>
          <w:sz w:val="24"/>
          <w:szCs w:val="24"/>
        </w:rPr>
        <w:t>Narvacan</w:t>
      </w:r>
      <w:r>
        <w:rPr>
          <w:b/>
          <w:bCs/>
          <w:color w:val="4472c4"/>
          <w:sz w:val="24"/>
          <w:szCs w:val="24"/>
        </w:rPr>
        <w:t xml:space="preserve"> Philippines, </w:t>
      </w:r>
      <w:r>
        <w:rPr>
          <w:rFonts w:ascii="Times New Roman" w:cs="Times New Roman" w:hAnsi="Times New Roman"/>
          <w:b/>
          <w:bCs/>
          <w:color w:val="4472c4"/>
          <w:sz w:val="24"/>
          <w:szCs w:val="24"/>
        </w:rPr>
        <w:t>2704</w:t>
      </w:r>
    </w:p>
    <w:p>
      <w:pPr>
        <w:pStyle w:val="style0"/>
        <w:rPr>
          <w:b/>
          <w:bCs/>
          <w:color w:val="4472c4"/>
          <w:sz w:val="24"/>
          <w:szCs w:val="24"/>
        </w:rPr>
      </w:pPr>
    </w:p>
    <w:p>
      <w:pPr>
        <w:pStyle w:val="style0"/>
        <w:rPr>
          <w:b/>
          <w:bCs/>
          <w:color w:val="4472c4"/>
          <w:sz w:val="24"/>
          <w:szCs w:val="24"/>
        </w:rPr>
      </w:pPr>
      <w:r>
        <w:rPr>
          <w:b/>
          <w:bCs/>
          <w:color w:val="4472c4"/>
          <w:sz w:val="24"/>
          <w:szCs w:val="24"/>
          <w:lang w:val="en-US"/>
        </w:rPr>
        <w:t>PERSONAL PROFILE:</w:t>
      </w:r>
    </w:p>
    <w:p>
      <w:pPr>
        <w:pStyle w:val="style0"/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Determined Operating Room Nurse with experience caring for patients and supporting physicians during procedures. Patient-focused with background coordinating safe, effective care. </w:t>
      </w:r>
    </w:p>
    <w:p>
      <w:pPr>
        <w:pStyle w:val="style0"/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</w:p>
    <w:p>
      <w:pPr>
        <w:pStyle w:val="style0"/>
        <w:shd w:val="clear" w:color="auto" w:fill="ffffff"/>
        <w:rPr>
          <w:rFonts w:ascii="Times New Roman" w:cs="Times New Roman" w:hAnsi="Times New Roman"/>
          <w:b/>
          <w:bCs/>
          <w:color w:val="4472c4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472c4"/>
          <w:sz w:val="24"/>
          <w:szCs w:val="24"/>
          <w:shd w:val="clear" w:color="auto" w:fill="ffffff"/>
        </w:rPr>
        <w:t>EXPERIENCE:</w:t>
      </w:r>
    </w:p>
    <w:p>
      <w:pPr>
        <w:pStyle w:val="style0"/>
        <w:shd w:val="clear" w:color="auto" w:fill="ffffff"/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lineRule="atLeast" w:line="270"/>
        <w:rPr>
          <w:rFonts w:ascii="Arial" w:cs="Arial" w:eastAsia="Times New Roman" w:hAnsi="Arial"/>
          <w:color w:val="4472c4"/>
          <w:sz w:val="24"/>
          <w:szCs w:val="24"/>
        </w:rPr>
      </w:pPr>
      <w:r>
        <w:rPr>
          <w:rFonts w:ascii="Arial" w:cs="Arial" w:eastAsia="Times New Roman" w:hAnsi="Arial"/>
          <w:b/>
          <w:bCs/>
          <w:color w:val="4472c4"/>
          <w:sz w:val="24"/>
          <w:szCs w:val="24"/>
        </w:rPr>
        <w:t>OPERATING ROOM NURSE</w:t>
      </w:r>
      <w:r>
        <w:rPr>
          <w:rFonts w:ascii="Arial" w:cs="Arial" w:eastAsia="Times New Roman" w:hAnsi="Arial"/>
          <w:b/>
          <w:bCs/>
          <w:color w:val="4472c4"/>
          <w:sz w:val="24"/>
          <w:szCs w:val="24"/>
        </w:rPr>
        <w:t xml:space="preserve"> </w:t>
      </w:r>
      <w:r>
        <w:rPr>
          <w:rFonts w:ascii="Arial" w:cs="Arial" w:eastAsia="Times New Roman" w:hAnsi="Arial"/>
          <w:b/>
          <w:bCs/>
          <w:color w:val="4472c4"/>
          <w:sz w:val="24"/>
          <w:szCs w:val="24"/>
        </w:rPr>
        <w:t>|</w:t>
      </w:r>
      <w:r>
        <w:rPr>
          <w:rFonts w:ascii="Arial" w:cs="Arial" w:eastAsia="Times New Roman" w:hAnsi="Arial"/>
          <w:b/>
          <w:bCs/>
          <w:color w:val="4472c4"/>
          <w:sz w:val="24"/>
          <w:szCs w:val="24"/>
        </w:rPr>
        <w:t xml:space="preserve"> </w:t>
      </w:r>
      <w:r>
        <w:rPr>
          <w:rFonts w:ascii="Arial" w:cs="Arial" w:eastAsia="Times New Roman" w:hAnsi="Arial"/>
          <w:b/>
          <w:bCs/>
          <w:color w:val="4472c4"/>
          <w:sz w:val="24"/>
          <w:szCs w:val="24"/>
        </w:rPr>
        <w:t>REYES-ULEP CLINIC AND HOSPITAL</w:t>
      </w:r>
    </w:p>
    <w:p>
      <w:pPr>
        <w:pStyle w:val="style179"/>
        <w:shd w:val="clear" w:color="auto" w:fill="ffffff"/>
        <w:spacing w:lineRule="atLeast" w:line="270"/>
        <w:rPr>
          <w:rFonts w:ascii="Arial" w:cs="Arial" w:eastAsia="Times New Roman" w:hAnsi="Arial"/>
          <w:color w:val="4472c4"/>
          <w:sz w:val="24"/>
          <w:szCs w:val="24"/>
        </w:rPr>
      </w:pPr>
      <w:r>
        <w:rPr>
          <w:rFonts w:ascii="Arial" w:cs="Arial" w:eastAsia="Times New Roman" w:hAnsi="Arial"/>
          <w:b/>
          <w:bCs/>
          <w:color w:val="4472c4"/>
          <w:sz w:val="24"/>
          <w:szCs w:val="24"/>
        </w:rPr>
        <w:t xml:space="preserve"> </w:t>
      </w:r>
      <w:r>
        <w:rPr>
          <w:rFonts w:ascii="Arial" w:cs="Arial" w:eastAsia="Times New Roman" w:hAnsi="Arial"/>
          <w:color w:val="4472c4"/>
          <w:sz w:val="24"/>
          <w:szCs w:val="24"/>
        </w:rPr>
        <w:t xml:space="preserve">(STA. MARIA, ILOCOS SUR - June 2016 – </w:t>
      </w:r>
      <w:r>
        <w:rPr>
          <w:rFonts w:ascii="Arial" w:cs="Arial" w:eastAsia="Times New Roman" w:hAnsi="Arial"/>
          <w:color w:val="4472c4"/>
          <w:sz w:val="24"/>
          <w:szCs w:val="24"/>
        </w:rPr>
        <w:t>Present</w:t>
      </w:r>
      <w:r>
        <w:rPr>
          <w:rFonts w:ascii="Arial" w:cs="Arial" w:eastAsia="Times New Roman" w:hAnsi="Arial"/>
          <w:color w:val="4472c4"/>
          <w:sz w:val="24"/>
          <w:szCs w:val="24"/>
        </w:rPr>
        <w:t>)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Assisted surgeons with cutting of tissue, clamping, and suturing during operational procedures.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Monitored surgical patients and delivered quality level of care before, during and after operations to promote positive outcomes.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Kept count of all surgical instruments and sponges used during operations and procedures.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Collaborated with members of patients' healthcare team to deliver appropriate level of care.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Communicated with patient and his or her family regarding postoperative and wound care.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Performed preoperative assessments on patients and evaluated overall health.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Performed pre-operative assessments to prepare patients for surgery.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Prepped operating rooms to comply with environmental asepsis standards.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Coordinated with surgeons and staff to deliver safe patient care during operations.</w:t>
      </w:r>
    </w:p>
    <w:p>
      <w:pPr>
        <w:pStyle w:val="style4102"/>
        <w:numPr>
          <w:ilvl w:val="0"/>
          <w:numId w:val="4"/>
        </w:numPr>
        <w:shd w:val="clear" w:color="auto" w:fill="ffffff"/>
        <w:spacing w:before="0" w:beforeAutospacing="false" w:after="0" w:afterAutospacing="false"/>
        <w:rPr>
          <w:color w:val="46464e"/>
        </w:rPr>
      </w:pPr>
      <w:r>
        <w:rPr>
          <w:color w:val="46464e"/>
        </w:rPr>
        <w:t>Assisted physicians in operating room by providing necessary supplies and equipment.</w:t>
      </w:r>
    </w:p>
    <w:p>
      <w:pPr>
        <w:pStyle w:val="style0"/>
        <w:shd w:val="clear" w:color="auto" w:fill="ffffff"/>
        <w:spacing w:after="270" w:lineRule="atLeast" w:line="270"/>
        <w:rPr>
          <w:rFonts w:ascii="Arial" w:cs="Arial" w:eastAsia="Times New Roman" w:hAnsi="Arial"/>
          <w:b/>
          <w:bCs/>
          <w:color w:val="46464e"/>
          <w:sz w:val="21"/>
          <w:szCs w:val="21"/>
        </w:rPr>
      </w:pPr>
    </w:p>
    <w:p>
      <w:pPr>
        <w:pStyle w:val="style179"/>
        <w:numPr>
          <w:ilvl w:val="0"/>
          <w:numId w:val="1"/>
        </w:numPr>
        <w:shd w:val="clear" w:color="auto" w:fill="ffffff"/>
        <w:spacing w:after="270" w:lineRule="atLeast" w:line="270"/>
        <w:rPr>
          <w:rFonts w:ascii="Arial" w:cs="Arial" w:eastAsia="Times New Roman" w:hAnsi="Arial"/>
          <w:b/>
          <w:bCs/>
          <w:color w:val="4472c4"/>
          <w:sz w:val="24"/>
          <w:szCs w:val="24"/>
        </w:rPr>
      </w:pPr>
      <w:r>
        <w:rPr>
          <w:rFonts w:ascii="Arial" w:cs="Arial" w:eastAsia="Times New Roman" w:hAnsi="Arial"/>
          <w:b/>
          <w:bCs/>
          <w:color w:val="4472c4"/>
          <w:sz w:val="24"/>
          <w:szCs w:val="24"/>
        </w:rPr>
        <w:t xml:space="preserve">Emergency Room Registered Nurse | REYES-ULEP CLINIC AND HOSPITAL </w:t>
      </w:r>
      <w:r>
        <w:rPr>
          <w:rFonts w:ascii="Arial" w:cs="Arial" w:eastAsia="Times New Roman" w:hAnsi="Arial"/>
          <w:color w:val="4472c4"/>
          <w:sz w:val="24"/>
          <w:szCs w:val="24"/>
        </w:rPr>
        <w:t>(STA. MARIA</w:t>
      </w:r>
      <w:r>
        <w:rPr>
          <w:rFonts w:ascii="Arial" w:cs="Arial" w:eastAsia="Times New Roman" w:hAnsi="Arial"/>
          <w:color w:val="4472c4"/>
          <w:sz w:val="24"/>
          <w:szCs w:val="24"/>
        </w:rPr>
        <w:t>, ILOCOS SUR</w:t>
      </w:r>
      <w:r>
        <w:rPr>
          <w:rFonts w:ascii="Arial" w:cs="Arial" w:eastAsia="Times New Roman" w:hAnsi="Arial"/>
          <w:color w:val="4472c4"/>
          <w:sz w:val="24"/>
          <w:szCs w:val="24"/>
        </w:rPr>
        <w:t xml:space="preserve"> - June 2016 – </w:t>
      </w:r>
      <w:r>
        <w:rPr>
          <w:rFonts w:ascii="Arial" w:cs="Arial" w:eastAsia="Times New Roman" w:hAnsi="Arial"/>
          <w:color w:val="4472c4"/>
          <w:sz w:val="24"/>
          <w:szCs w:val="24"/>
        </w:rPr>
        <w:t>Present</w:t>
      </w:r>
      <w:r>
        <w:rPr>
          <w:rFonts w:ascii="Arial" w:cs="Arial" w:eastAsia="Times New Roman" w:hAnsi="Arial"/>
          <w:color w:val="4472c4"/>
          <w:sz w:val="24"/>
          <w:szCs w:val="24"/>
        </w:rPr>
        <w:t>)</w:t>
      </w:r>
    </w:p>
    <w:p>
      <w:pPr>
        <w:pStyle w:val="style179"/>
        <w:shd w:val="clear" w:color="auto" w:fill="ffffff"/>
        <w:spacing w:after="270" w:lineRule="atLeast" w:line="270"/>
        <w:rPr>
          <w:rFonts w:ascii="Arial" w:cs="Arial" w:eastAsia="Times New Roman" w:hAnsi="Arial"/>
          <w:b/>
          <w:bCs/>
          <w:color w:val="46464e"/>
          <w:sz w:val="21"/>
          <w:szCs w:val="21"/>
        </w:rPr>
      </w:pPr>
    </w:p>
    <w:p>
      <w:pPr>
        <w:pStyle w:val="style179"/>
        <w:numPr>
          <w:ilvl w:val="0"/>
          <w:numId w:val="4"/>
        </w:numPr>
        <w:shd w:val="clear" w:color="auto" w:fill="ffffff"/>
        <w:spacing w:after="270" w:lineRule="atLeast" w:line="270"/>
        <w:rPr>
          <w:rFonts w:ascii="Arial" w:cs="Arial" w:eastAsia="Times New Roman" w:hAnsi="Arial"/>
          <w:b/>
          <w:bCs/>
          <w:color w:val="46464e"/>
          <w:sz w:val="21"/>
          <w:szCs w:val="21"/>
        </w:rPr>
      </w:pPr>
      <w:r>
        <w:rPr>
          <w:rFonts w:ascii="Arial" w:cs="Arial" w:hAnsi="Arial"/>
          <w:color w:val="46464e"/>
          <w:sz w:val="21"/>
          <w:szCs w:val="21"/>
        </w:rPr>
        <w:t>Educated patients and answered questions about health condition, prognosis, and treatment.</w:t>
      </w:r>
    </w:p>
    <w:p>
      <w:pPr>
        <w:pStyle w:val="style179"/>
        <w:numPr>
          <w:ilvl w:val="0"/>
          <w:numId w:val="4"/>
        </w:numPr>
        <w:shd w:val="clear" w:color="auto" w:fill="ffffff"/>
        <w:spacing w:after="270" w:lineRule="atLeast" w:line="270"/>
        <w:rPr>
          <w:rFonts w:ascii="Arial" w:cs="Arial" w:eastAsia="Times New Roman" w:hAnsi="Arial"/>
          <w:b/>
          <w:bCs/>
          <w:color w:val="46464e"/>
          <w:sz w:val="21"/>
          <w:szCs w:val="21"/>
        </w:rPr>
      </w:pPr>
      <w:r>
        <w:rPr>
          <w:rFonts w:ascii="Arial" w:cs="Arial" w:hAnsi="Arial"/>
          <w:color w:val="46464e"/>
          <w:sz w:val="21"/>
          <w:szCs w:val="21"/>
        </w:rPr>
        <w:t>Communicated openly and collaboratively with all healthcare staff to organize successful patient care.</w:t>
      </w:r>
    </w:p>
    <w:p>
      <w:pPr>
        <w:pStyle w:val="style179"/>
        <w:numPr>
          <w:ilvl w:val="0"/>
          <w:numId w:val="4"/>
        </w:numPr>
        <w:shd w:val="clear" w:color="auto" w:fill="ffffff"/>
        <w:spacing w:after="270" w:lineRule="atLeast" w:line="270"/>
        <w:rPr>
          <w:rFonts w:ascii="Arial" w:cs="Arial" w:hAnsi="Arial"/>
          <w:color w:val="46464e"/>
          <w:sz w:val="21"/>
          <w:szCs w:val="21"/>
        </w:rPr>
      </w:pPr>
      <w:r>
        <w:rPr>
          <w:rFonts w:ascii="Arial" w:cs="Arial" w:hAnsi="Arial"/>
          <w:color w:val="46464e"/>
          <w:sz w:val="21"/>
          <w:szCs w:val="21"/>
        </w:rPr>
        <w:t>Administered medications via oral, IV, and intramuscular injections and monitored responses.</w:t>
      </w:r>
    </w:p>
    <w:p>
      <w:pPr>
        <w:pStyle w:val="style179"/>
        <w:shd w:val="clear" w:color="auto" w:fill="ffffff"/>
        <w:spacing w:after="270" w:lineRule="atLeast" w:line="270"/>
        <w:ind w:left="1080"/>
        <w:rPr>
          <w:rFonts w:ascii="Arial" w:cs="Arial" w:eastAsia="Times New Roman" w:hAnsi="Arial"/>
          <w:b/>
          <w:bCs/>
          <w:color w:val="46464e"/>
          <w:sz w:val="21"/>
          <w:szCs w:val="21"/>
        </w:rPr>
      </w:pPr>
    </w:p>
    <w:p>
      <w:pPr>
        <w:pStyle w:val="style179"/>
        <w:numPr>
          <w:ilvl w:val="0"/>
          <w:numId w:val="4"/>
        </w:numPr>
        <w:shd w:val="clear" w:color="auto" w:fill="ffffff"/>
        <w:spacing w:after="270" w:lineRule="atLeast" w:line="270"/>
        <w:rPr>
          <w:rFonts w:ascii="Arial" w:cs="Arial" w:hAnsi="Arial"/>
          <w:color w:val="46464e"/>
          <w:sz w:val="21"/>
          <w:szCs w:val="21"/>
        </w:rPr>
      </w:pPr>
      <w:r>
        <w:rPr>
          <w:rFonts w:ascii="Arial" w:cs="Arial" w:hAnsi="Arial"/>
          <w:color w:val="46464e"/>
          <w:sz w:val="21"/>
          <w:szCs w:val="21"/>
        </w:rPr>
        <w:t>Collaborated with physicians to quickly assess patients and deliver appropriate treatment while managing rapidly changing conditions.</w:t>
      </w:r>
    </w:p>
    <w:p>
      <w:pPr>
        <w:pStyle w:val="style179"/>
        <w:numPr>
          <w:ilvl w:val="0"/>
          <w:numId w:val="4"/>
        </w:numPr>
        <w:shd w:val="clear" w:color="auto" w:fill="ffffff"/>
        <w:spacing w:after="270" w:lineRule="atLeast" w:line="270"/>
        <w:rPr>
          <w:rFonts w:ascii="Arial" w:cs="Arial" w:hAnsi="Arial"/>
          <w:color w:val="46464e"/>
          <w:sz w:val="21"/>
          <w:szCs w:val="21"/>
        </w:rPr>
      </w:pPr>
      <w:r>
        <w:rPr>
          <w:rFonts w:ascii="Arial" w:cs="Arial" w:hAnsi="Arial"/>
          <w:color w:val="46464e"/>
          <w:sz w:val="21"/>
          <w:szCs w:val="21"/>
        </w:rPr>
        <w:t>Monitored vital signs, conducted physical assessments and evaluated laboratory results for strategic care planning.</w:t>
      </w:r>
    </w:p>
    <w:p>
      <w:pPr>
        <w:pStyle w:val="style179"/>
        <w:numPr>
          <w:ilvl w:val="0"/>
          <w:numId w:val="4"/>
        </w:numPr>
        <w:shd w:val="clear" w:color="auto" w:fill="ffffff"/>
        <w:spacing w:after="270" w:lineRule="atLeast" w:line="270"/>
        <w:rPr>
          <w:rFonts w:ascii="Arial" w:cs="Arial" w:hAnsi="Arial"/>
          <w:color w:val="46464e"/>
          <w:sz w:val="21"/>
          <w:szCs w:val="21"/>
        </w:rPr>
      </w:pPr>
      <w:r>
        <w:rPr>
          <w:rFonts w:ascii="Arial" w:cs="Arial" w:hAnsi="Arial"/>
          <w:color w:val="46464e"/>
          <w:sz w:val="21"/>
          <w:szCs w:val="21"/>
        </w:rPr>
        <w:t>Administered different therapies and medications in line with physician orders and treatment plan.</w:t>
      </w:r>
    </w:p>
    <w:p>
      <w:pPr>
        <w:pStyle w:val="style179"/>
        <w:shd w:val="clear" w:color="auto" w:fill="ffffff"/>
        <w:spacing w:after="270" w:lineRule="atLeast" w:line="270"/>
        <w:ind w:left="1080"/>
        <w:rPr>
          <w:rFonts w:ascii="Arial" w:cs="Arial" w:hAnsi="Arial"/>
          <w:color w:val="46464e"/>
          <w:sz w:val="21"/>
          <w:szCs w:val="21"/>
        </w:rPr>
      </w:pPr>
    </w:p>
    <w:p>
      <w:pPr>
        <w:pStyle w:val="style0"/>
        <w:rPr>
          <w:rFonts w:ascii="Times New Roman" w:cs="Times New Roman" w:hAnsi="Times New Roman"/>
          <w:color w:val="4472c4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472c4"/>
          <w:sz w:val="24"/>
          <w:szCs w:val="24"/>
          <w:shd w:val="clear" w:color="auto" w:fill="ffffff"/>
        </w:rPr>
        <w:t>SKILLS</w:t>
      </w:r>
      <w:r>
        <w:rPr>
          <w:rFonts w:ascii="Times New Roman" w:cs="Times New Roman" w:hAnsi="Times New Roman"/>
          <w:color w:val="4472c4"/>
          <w:sz w:val="24"/>
          <w:szCs w:val="24"/>
          <w:shd w:val="clear" w:color="auto" w:fill="ffffff"/>
        </w:rPr>
        <w:t>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Medication Administration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Compassionate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Wound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C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are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Pre-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 and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P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ost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-S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urgical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C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are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Patient's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A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ssessment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Decision making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Attention to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D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etail</w:t>
      </w:r>
    </w:p>
    <w:p>
      <w:pPr>
        <w:pStyle w:val="style0"/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472c4"/>
          <w:sz w:val="24"/>
          <w:szCs w:val="24"/>
          <w:shd w:val="clear" w:color="auto" w:fill="ffffff"/>
        </w:rPr>
        <w:t>LANGUANGE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>: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English</w:t>
      </w:r>
    </w:p>
    <w:p>
      <w:pPr>
        <w:pStyle w:val="style0"/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</w:p>
    <w:p>
      <w:pPr>
        <w:pStyle w:val="style0"/>
        <w:rPr>
          <w:rFonts w:ascii="Times New Roman" w:cs="Times New Roman" w:hAnsi="Times New Roman"/>
          <w:color w:val="4472c4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472c4"/>
          <w:sz w:val="24"/>
          <w:szCs w:val="24"/>
          <w:shd w:val="clear" w:color="auto" w:fill="ffffff"/>
        </w:rPr>
        <w:t>CERTIFICATE</w:t>
      </w:r>
      <w:r>
        <w:rPr>
          <w:rFonts w:ascii="Times New Roman" w:cs="Times New Roman" w:hAnsi="Times New Roman"/>
          <w:color w:val="4472c4"/>
          <w:sz w:val="24"/>
          <w:szCs w:val="24"/>
          <w:shd w:val="clear" w:color="auto" w:fill="ffffff"/>
        </w:rPr>
        <w:t>: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Positive Practice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Environment</w:t>
      </w:r>
    </w:p>
    <w:p>
      <w:pPr>
        <w:pStyle w:val="style0"/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4472c4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472c4"/>
          <w:sz w:val="24"/>
          <w:szCs w:val="24"/>
          <w:shd w:val="clear" w:color="auto" w:fill="ffffff"/>
        </w:rPr>
        <w:t>EDUCATION:</w:t>
      </w:r>
    </w:p>
    <w:p>
      <w:pPr>
        <w:pStyle w:val="style0"/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</w:pPr>
    </w:p>
    <w:p>
      <w:pPr>
        <w:pStyle w:val="style0"/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School: 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UNIVERSITY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OF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NORTHERN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PHILIPPINES</w:t>
      </w:r>
    </w:p>
    <w:p>
      <w:pPr>
        <w:pStyle w:val="style0"/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>Degree: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                  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Bachelor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of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Science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>-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Nursing</w:t>
      </w:r>
    </w:p>
    <w:p>
      <w:pPr>
        <w:pStyle w:val="style0"/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>Location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: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T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amag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, V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igan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 C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ity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,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I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locos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 xml:space="preserve"> S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ur</w:t>
      </w:r>
    </w:p>
    <w:p>
      <w:pPr>
        <w:pStyle w:val="style0"/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>Graduation Start Date: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 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June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2008</w:t>
      </w:r>
    </w:p>
    <w:p>
      <w:pPr>
        <w:pStyle w:val="style0"/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>Graduation End Date: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March</w:t>
      </w:r>
      <w:r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46464e"/>
          <w:sz w:val="24"/>
          <w:szCs w:val="24"/>
          <w:shd w:val="clear" w:color="auto" w:fill="ffffff"/>
        </w:rPr>
        <w:t>2012</w:t>
      </w:r>
    </w:p>
    <w:p>
      <w:pPr>
        <w:pStyle w:val="style0"/>
        <w:rPr>
          <w:rFonts w:ascii="Times New Roman" w:cs="Times New Roman" w:hAnsi="Times New Roman"/>
          <w:b/>
          <w:bCs/>
          <w:color w:val="46464e"/>
          <w:sz w:val="24"/>
          <w:szCs w:val="24"/>
          <w:shd w:val="clear" w:color="auto" w:fill="ffffff"/>
        </w:rPr>
      </w:pPr>
    </w:p>
    <w:p>
      <w:pPr>
        <w:pStyle w:val="style0"/>
        <w:spacing w:after="0"/>
        <w:ind w:left="-1440" w:right="10800"/>
        <w:rPr/>
      </w:pPr>
    </w:p>
    <w:p>
      <w:pPr>
        <w:pStyle w:val="style0"/>
        <w:rPr/>
      </w:pPr>
    </w:p>
    <w:sectPr>
      <w:pgSz w:w="12240" w:h="15840" w:orient="portrait"/>
      <w:pgMar w:top="580" w:right="1440" w:bottom="5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5CC5E94"/>
    <w:lvl w:ilvl="0" w:tplc="29BECF72">
      <w:start w:val="5"/>
      <w:numFmt w:val="bullet"/>
      <w:lvlText w:val=""/>
      <w:lvlJc w:val="left"/>
      <w:pPr>
        <w:ind w:left="720" w:hanging="360"/>
      </w:pPr>
      <w:rPr>
        <w:rFonts w:ascii="Symbol" w:cs="Arial" w:eastAsia="Times New Roman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D5436B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6590C8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15885A0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FD82F526"/>
    <w:lvl w:ilvl="0" w:tplc="532EA678">
      <w:start w:val="5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3EBAE29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C032B25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38300CA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6D142482"/>
    <w:lvl w:ilvl="0" w:tplc="44FAA42A">
      <w:start w:val="5"/>
      <w:numFmt w:val="bullet"/>
      <w:lvlText w:val=""/>
      <w:lvlJc w:val="left"/>
      <w:pPr>
        <w:ind w:left="720" w:hanging="360"/>
      </w:pPr>
      <w:rPr>
        <w:rFonts w:ascii="Symbol" w:cs="Times New Roman" w:eastAsia="Calibri" w:hAnsi="Symbol" w:hint="default"/>
        <w:sz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3B82950"/>
    <w:lvl w:ilvl="0" w:tplc="4008C258">
      <w:start w:val="5"/>
      <w:numFmt w:val="bullet"/>
      <w:lvlText w:val="-"/>
      <w:lvlJc w:val="left"/>
      <w:pPr>
        <w:ind w:left="1080" w:hanging="360"/>
      </w:pPr>
      <w:rPr>
        <w:rFonts w:ascii="Arial" w:cs="Arial" w:eastAsia="Times New Roman" w:hAnsi="Arial" w:hint="default"/>
        <w:b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591275B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BF36066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A5A6746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multilevel"/>
    <w:tmpl w:val="3A7E588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1BEC739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multilevel"/>
    <w:tmpl w:val="EE3E61F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14"/>
  </w:num>
  <w:num w:numId="7">
    <w:abstractNumId w:val="1"/>
  </w:num>
  <w:num w:numId="8">
    <w:abstractNumId w:val="13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5"/>
  </w:num>
  <w:num w:numId="15">
    <w:abstractNumId w:val="10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PH" w:bidi="ar-SA" w:eastAsia="en-PH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098">
    <w:name w:val="Heading 1 Char_90ab7dce-8aa6-481c-be72-633fa12cf1b2"/>
    <w:basedOn w:val="style65"/>
    <w:next w:val="style4098"/>
    <w:link w:val="style1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character" w:customStyle="1" w:styleId="style4100">
    <w:name w:val="details-primary-position"/>
    <w:basedOn w:val="style65"/>
    <w:next w:val="style4100"/>
  </w:style>
  <w:style w:type="character" w:customStyle="1" w:styleId="style4101">
    <w:name w:val="vertical-seprator"/>
    <w:basedOn w:val="style65"/>
    <w:next w:val="style410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02">
    <w:name w:val="public-draftstyledefault-unorderedlistitem"/>
    <w:basedOn w:val="style0"/>
    <w:next w:val="style410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color w:val="auto"/>
      <w:sz w:val="24"/>
      <w:szCs w:val="24"/>
    </w:rPr>
  </w:style>
  <w:style w:type="paragraph" w:styleId="style181">
    <w:name w:val="Intense Quote"/>
    <w:basedOn w:val="style0"/>
    <w:next w:val="style0"/>
    <w:link w:val="style4103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103">
    <w:name w:val="Intense Quote Char_57f16993-ff68-4706-b4ba-63f5a06f766f"/>
    <w:basedOn w:val="style65"/>
    <w:next w:val="style4103"/>
    <w:link w:val="style181"/>
    <w:uiPriority w:val="30"/>
    <w:rPr>
      <w:rFonts w:ascii="Calibri" w:cs="Calibri" w:eastAsia="Calibri" w:hAnsi="Calibri"/>
      <w:i/>
      <w:i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311</Words>
  <Pages>2</Pages>
  <Characters>2115</Characters>
  <Application>WPS Office</Application>
  <DocSecurity>0</DocSecurity>
  <Paragraphs>58</Paragraphs>
  <ScaleCrop>false</ScaleCrop>
  <Company>Department of Education</Company>
  <LinksUpToDate>false</LinksUpToDate>
  <CharactersWithSpaces>2477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2023-03-04T11:21:00Z</dcterms:created>
  <dc:creator>JANELA DOMINGUEZ</dc:creator>
  <lastModifiedBy>CPH2113</lastModifiedBy>
  <dcterms:modified xsi:type="dcterms:W3CDTF">2023-03-19T10:19:19Z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