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color w:val="auto"/>
          <w:spacing w:val="0"/>
          <w:position w:val="0"/>
          <w:sz w:val="22"/>
          <w:shd w:fill="auto" w:val="clear"/>
        </w:rPr>
      </w:pPr>
      <w:r>
        <w:object w:dxaOrig="3373" w:dyaOrig="3373">
          <v:rect xmlns:o="urn:schemas-microsoft-com:office:office" xmlns:v="urn:schemas-microsoft-com:vml" id="rectole0000000000" style="width:168.650000pt;height:168.6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center"/>
        <w:rPr>
          <w:rFonts w:ascii="Calibri" w:hAnsi="Calibri" w:cs="Calibri" w:eastAsia="Calibri"/>
          <w:color w:val="auto"/>
          <w:spacing w:val="0"/>
          <w:position w:val="0"/>
          <w:sz w:val="22"/>
          <w:shd w:fill="auto" w:val="clear"/>
        </w:rPr>
      </w:pPr>
      <w:r>
        <w:rPr>
          <w:rFonts w:ascii="Garamond" w:hAnsi="Garamond" w:cs="Garamond" w:eastAsia="Garamond"/>
          <w:b/>
          <w:color w:val="000000"/>
          <w:spacing w:val="0"/>
          <w:position w:val="0"/>
          <w:sz w:val="32"/>
          <w:shd w:fill="auto" w:val="clear"/>
        </w:rPr>
        <w:t xml:space="preserve">Charisma Gumallaoi Dato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Garamond" w:hAnsi="Garamond" w:cs="Garamond" w:eastAsia="Garamond"/>
          <w:color w:val="000000"/>
          <w:spacing w:val="0"/>
          <w:position w:val="0"/>
          <w:sz w:val="32"/>
          <w:shd w:fill="auto" w:val="clear"/>
        </w:rPr>
        <w:t xml:space="preserve">Brgy</w:t>
      </w:r>
      <w:r>
        <w:rPr>
          <w:rFonts w:ascii="Garamond" w:hAnsi="Garamond" w:cs="Garamond" w:eastAsia="Garamond"/>
          <w:b/>
          <w:color w:val="000000"/>
          <w:spacing w:val="0"/>
          <w:position w:val="0"/>
          <w:sz w:val="32"/>
          <w:shd w:fill="auto" w:val="clear"/>
        </w:rPr>
        <w:t xml:space="preserve">. </w:t>
      </w:r>
      <w:r>
        <w:rPr>
          <w:rFonts w:ascii="Garamond" w:hAnsi="Garamond" w:cs="Garamond" w:eastAsia="Garamond"/>
          <w:color w:val="000000"/>
          <w:spacing w:val="0"/>
          <w:position w:val="0"/>
          <w:sz w:val="32"/>
          <w:shd w:fill="auto" w:val="clear"/>
        </w:rPr>
        <w:t xml:space="preserve">Lumbad</w:t>
      </w:r>
      <w:r>
        <w:rPr>
          <w:rFonts w:ascii="Garamond" w:hAnsi="Garamond" w:cs="Garamond" w:eastAsia="Garamond"/>
          <w:b/>
          <w:color w:val="000000"/>
          <w:spacing w:val="0"/>
          <w:position w:val="0"/>
          <w:sz w:val="32"/>
          <w:shd w:fill="auto" w:val="clear"/>
        </w:rPr>
        <w:t xml:space="preserve"> </w:t>
      </w:r>
      <w:r>
        <w:rPr>
          <w:rFonts w:ascii="Garamond" w:hAnsi="Garamond" w:cs="Garamond" w:eastAsia="Garamond"/>
          <w:color w:val="000000"/>
          <w:spacing w:val="0"/>
          <w:position w:val="0"/>
          <w:sz w:val="32"/>
          <w:shd w:fill="auto" w:val="clear"/>
        </w:rPr>
        <w:t xml:space="preserve">Dingras</w:t>
      </w:r>
    </w:p>
    <w:p>
      <w:pPr>
        <w:spacing w:before="0" w:after="0" w:line="240"/>
        <w:ind w:right="0" w:left="0" w:firstLine="0"/>
        <w:jc w:val="center"/>
        <w:rPr>
          <w:rFonts w:ascii="Garamond" w:hAnsi="Garamond" w:cs="Garamond" w:eastAsia="Garamond"/>
          <w:b/>
          <w:color w:val="000000"/>
          <w:spacing w:val="0"/>
          <w:position w:val="0"/>
          <w:sz w:val="32"/>
          <w:shd w:fill="auto" w:val="clear"/>
        </w:rPr>
      </w:pPr>
      <w:r>
        <w:rPr>
          <w:rFonts w:ascii="Garamond" w:hAnsi="Garamond" w:cs="Garamond" w:eastAsia="Garamond"/>
          <w:color w:val="000000"/>
          <w:spacing w:val="0"/>
          <w:position w:val="0"/>
          <w:sz w:val="32"/>
          <w:shd w:fill="auto" w:val="clear"/>
        </w:rPr>
        <w:t xml:space="preserve">Ilocos Norte</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Garamond" w:hAnsi="Garamond" w:cs="Garamond" w:eastAsia="Garamond"/>
          <w:color w:val="000000"/>
          <w:spacing w:val="0"/>
          <w:position w:val="0"/>
          <w:sz w:val="32"/>
          <w:shd w:fill="auto" w:val="clear"/>
        </w:rPr>
        <w:t xml:space="preserve">09273661646</w:t>
      </w:r>
    </w:p>
    <w:p>
      <w:pPr>
        <w:spacing w:before="0" w:after="0" w:line="240"/>
        <w:ind w:right="0" w:left="0" w:firstLine="0"/>
        <w:jc w:val="center"/>
        <w:rPr>
          <w:rFonts w:ascii="Garamond" w:hAnsi="Garamond" w:cs="Garamond" w:eastAsia="Garamond"/>
          <w:b/>
          <w:color w:val="000000"/>
          <w:spacing w:val="0"/>
          <w:position w:val="0"/>
          <w:sz w:val="28"/>
          <w:shd w:fill="auto" w:val="clear"/>
        </w:rPr>
      </w:pPr>
      <w:hyperlink xmlns:r="http://schemas.openxmlformats.org/officeDocument/2006/relationships" r:id="docRId2">
        <w:r>
          <w:rPr>
            <w:rFonts w:ascii="Garamond" w:hAnsi="Garamond" w:cs="Garamond" w:eastAsia="Garamond"/>
            <w:b/>
            <w:color w:val="0000FF"/>
            <w:spacing w:val="0"/>
            <w:position w:val="0"/>
            <w:sz w:val="28"/>
            <w:u w:val="single"/>
            <w:shd w:fill="auto" w:val="clear"/>
          </w:rPr>
          <w:t xml:space="preserve">chingdato@gmail.com</w:t>
        </w:r>
      </w:hyperlink>
    </w:p>
    <w:p>
      <w:pPr>
        <w:spacing w:before="0" w:after="0" w:line="240"/>
        <w:ind w:right="0" w:left="0" w:firstLine="0"/>
        <w:jc w:val="center"/>
        <w:rPr>
          <w:rFonts w:ascii="Garamond" w:hAnsi="Garamond" w:cs="Garamond" w:eastAsia="Garamond"/>
          <w:b/>
          <w:color w:val="000000"/>
          <w:spacing w:val="0"/>
          <w:position w:val="0"/>
          <w:sz w:val="28"/>
          <w:shd w:fill="auto" w:val="clear"/>
        </w:rPr>
      </w:pPr>
    </w:p>
    <w:tbl>
      <w:tblPr/>
      <w:tblGrid>
        <w:gridCol w:w="2628"/>
        <w:gridCol w:w="6948"/>
      </w:tblGrid>
      <w:tr>
        <w:trPr>
          <w:trHeight w:val="1" w:hRule="atLeast"/>
          <w:jc w:val="left"/>
        </w:trPr>
        <w:tc>
          <w:tcPr>
            <w:tcW w:w="26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OBJECTIVE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EDUCATION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LICENSES AND ORGANIZATIONS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TRAININGS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WORK EXPERIENCE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SPECIAL SKILLS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LANGUAGE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CHARACTER REFERENCES</w:t>
            </w:r>
          </w:p>
          <w:p>
            <w:pPr>
              <w:spacing w:before="0" w:after="0" w:line="240"/>
              <w:ind w:right="0" w:left="0" w:firstLine="0"/>
              <w:jc w:val="left"/>
              <w:rPr>
                <w:color w:val="auto"/>
                <w:spacing w:val="0"/>
                <w:position w:val="0"/>
              </w:rPr>
            </w:pPr>
          </w:p>
        </w:tc>
        <w:tc>
          <w:tcPr>
            <w:tcW w:w="69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Knowledgeable nurse seeking a demanding and accountable role of nurse where my skills, information and know-how can be used effectively for the health of patients. Very vigorous with wisdom of responsibilities and act in response very rapid and confidently on emergencies.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Northern Christian College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Ilocos Norte, Philippines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Bachelor of Science in Nursing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2000-2005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Ilocos Norte College of Arts and Trades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Ilocos Norte, Philippines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High School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1996-2000</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Visaya Elementary School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Vintar, Ilocos Norte, Philippines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Valedictorian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1990-1996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Kingdom of Saudi Arabia Commission for Health Specialties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Professional Registration ID No. 10-R-N-0336162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Professional Regulation Commission (PRC)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Professional Identification Card No. 0390594</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Basic Life Support and Standard First Aid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Vintar Municipal Health Office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June 9-11, 2023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Nurse I</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Nurse Deployment Project ( Community Nurse)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Health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Province of Ilocos Norte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September 3, 2018- December 31,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September 30, 2019- December 31,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March 9, 2020- December 31, 2020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Health Program Officer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Health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Province of Ilocos Norte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November 3, 2021- December 31, 2021</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Nurse II</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Nurse Deployment Project ( Community Nurse)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Health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February 11, 2022- December 31, 2022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Job Description</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4"/>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Conducts regular visit to priority household with health problems;</w:t>
            </w:r>
          </w:p>
          <w:p>
            <w:pPr>
              <w:numPr>
                <w:ilvl w:val="0"/>
                <w:numId w:val="4"/>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Provides appropriate interventions on identified health concerns of families/households visited;</w:t>
            </w:r>
          </w:p>
          <w:p>
            <w:pPr>
              <w:numPr>
                <w:ilvl w:val="0"/>
                <w:numId w:val="4"/>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Prepares health status reports of families/households visited;</w:t>
            </w:r>
          </w:p>
          <w:p>
            <w:pPr>
              <w:numPr>
                <w:ilvl w:val="0"/>
                <w:numId w:val="4"/>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Assist in the conduct od disease surveillance;</w:t>
            </w:r>
          </w:p>
          <w:p>
            <w:pPr>
              <w:numPr>
                <w:ilvl w:val="0"/>
                <w:numId w:val="4"/>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Monitors adverse events of vaccines; and</w:t>
            </w:r>
          </w:p>
          <w:p>
            <w:pPr>
              <w:numPr>
                <w:ilvl w:val="0"/>
                <w:numId w:val="4"/>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Participates in data gathering and response during health emergencies and disasters.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General Staff Nurse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Al-Amal Polyclinic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Riyadh Saudi Arabia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May 3,2010-April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Job Description</w:t>
            </w:r>
          </w:p>
          <w:p>
            <w:pPr>
              <w:numPr>
                <w:ilvl w:val="0"/>
                <w:numId w:val="6"/>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Assist patients in obtaining medical file in reception and direct patients’ to doctor/ clinic of choice. Asses patients’ medical information, vital signs, weight and height, maintain accurate, detailed reports and records including laboratory results and medication. Keep and organize patients’ medical records for proper filing thereafter.</w:t>
            </w:r>
          </w:p>
          <w:p>
            <w:pPr>
              <w:numPr>
                <w:ilvl w:val="0"/>
                <w:numId w:val="6"/>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Assist in performance of basic life support procedures.</w:t>
            </w:r>
          </w:p>
          <w:p>
            <w:pPr>
              <w:numPr>
                <w:ilvl w:val="0"/>
                <w:numId w:val="6"/>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Assist in Obstetrics and Gynecology, perform prenatal, prepare patient for ultrasound and provide health teaching preparing patients for labor and delivery.</w:t>
            </w:r>
          </w:p>
          <w:p>
            <w:pPr>
              <w:numPr>
                <w:ilvl w:val="0"/>
                <w:numId w:val="6"/>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Assist in Internal Medicine, performing electrocardiogram (ECG), assess and measure patients’’ peak expiratory rate (PEFR) and giving patients enema.</w:t>
            </w:r>
          </w:p>
          <w:p>
            <w:pPr>
              <w:numPr>
                <w:ilvl w:val="0"/>
                <w:numId w:val="6"/>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Assist in Dermatological procedure such as Electrosurgery and Curettage.</w:t>
            </w:r>
          </w:p>
          <w:p>
            <w:pPr>
              <w:numPr>
                <w:ilvl w:val="0"/>
                <w:numId w:val="6"/>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Also assist Pedia clients, providing newborn and pediatric care and administering vaccines as ordered the doctor.</w:t>
            </w:r>
          </w:p>
          <w:p>
            <w:pPr>
              <w:numPr>
                <w:ilvl w:val="0"/>
                <w:numId w:val="6"/>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Attend to Emergency Room patients, performing wound dressing, pulmo-aid  nebulization (PAI), venolysis, administering oral, intravenous, intramuscular and subcutaneous medications as ordered by the doctor.</w:t>
            </w:r>
          </w:p>
          <w:p>
            <w:pPr>
              <w:numPr>
                <w:ilvl w:val="0"/>
                <w:numId w:val="6"/>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Phlebotomist, extract blood tests are ordered and send blood specimen to the laboratory and follow up for results.</w:t>
            </w:r>
          </w:p>
          <w:p>
            <w:pPr>
              <w:numPr>
                <w:ilvl w:val="0"/>
                <w:numId w:val="6"/>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Performs inventory of medical and dental supplies, make requests and make orders in medical and dental supply companies, and receive supply deliveries.</w:t>
            </w:r>
          </w:p>
          <w:p>
            <w:pPr>
              <w:numPr>
                <w:ilvl w:val="0"/>
                <w:numId w:val="6"/>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Clean and sterilize medical and dental instruments after procedure and maintain up-to-date sterilization.</w:t>
            </w:r>
          </w:p>
          <w:p>
            <w:pPr>
              <w:numPr>
                <w:ilvl w:val="0"/>
                <w:numId w:val="6"/>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Performs home visit and administer home medications, IV infusion, and do wound care as ordered by the doctor.</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Staff Nurse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Philippine Renal Care Hemodialysis Unit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July 2006-January 2007</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1"/>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Very skilled in operating and monitoring medical equipment or apparatus.</w:t>
            </w:r>
          </w:p>
          <w:p>
            <w:pPr>
              <w:numPr>
                <w:ilvl w:val="0"/>
                <w:numId w:val="11"/>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Able to manage medications and treatments as prescribed by a physician or in keeping with well-known policies and protocols.</w:t>
            </w:r>
          </w:p>
          <w:p>
            <w:pPr>
              <w:numPr>
                <w:ilvl w:val="0"/>
                <w:numId w:val="11"/>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Capability to assess patients to recognize correct nursing interventions.</w:t>
            </w:r>
          </w:p>
          <w:p>
            <w:pPr>
              <w:numPr>
                <w:ilvl w:val="0"/>
                <w:numId w:val="11"/>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Knowledge of monitoring, assessing, addressing document and report symptoms and changes in patients’ conditions.</w:t>
            </w:r>
          </w:p>
          <w:p>
            <w:pPr>
              <w:numPr>
                <w:ilvl w:val="0"/>
                <w:numId w:val="11"/>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Excellent Computer and MS Word Skills</w:t>
            </w:r>
          </w:p>
          <w:p>
            <w:pPr>
              <w:numPr>
                <w:ilvl w:val="0"/>
                <w:numId w:val="11"/>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Performs nursing care activities completely and skillfully such as vital signs taking, change of dressings, feeding, blood sample extractions, starting intravenous infusion.</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Ilocano: Native Fluency</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Tagalog: Fluent</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English: Proficient</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Arabic: Adequate</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DR.  EVA B. MACUGAY</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Professor II</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Mariano Marcos State University</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Laoag City</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Mrs. OFE V. IBANA</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Teacher III</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Visaya Elementary School</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CAPT. JESUS BALANAY</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Brgy. Captain</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Visaya, Vintar Ilocos Norte</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rPr>
            </w:pPr>
          </w:p>
        </w:tc>
      </w:tr>
    </w:tbl>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4">
    <w:abstractNumId w:val="12"/>
  </w:num>
  <w:num w:numId="6">
    <w:abstractNumId w:val="6"/>
  </w:num>
  <w:num w:numId="1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numbering.xml" Id="docRId3" Type="http://schemas.openxmlformats.org/officeDocument/2006/relationships/numbering" /><Relationship Target="embeddings/oleObject0.bin" Id="docRId0" Type="http://schemas.openxmlformats.org/officeDocument/2006/relationships/oleObject" /><Relationship TargetMode="External" Target="mailto:chingdato@gmail.com" Id="docRId2" Type="http://schemas.openxmlformats.org/officeDocument/2006/relationships/hyperlink" /><Relationship Target="styles.xml" Id="docRId4" Type="http://schemas.openxmlformats.org/officeDocument/2006/relationships/styles" /></Relationships>
</file>