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GLENN DE LA CRUZ VERANO R.N        </w:t>
      </w:r>
      <w:r>
        <w:rPr>
          <w:rFonts w:ascii="Times New Roman" w:hAnsi="Times New Roman"/>
          <w:sz w:val="40"/>
          <w:szCs w:val="40"/>
          <w:lang w:val="en-PH" w:eastAsia="en-PH"/>
        </w:rPr>
        <w:drawing>
          <wp:inline distL="0" distT="0" distB="0" distR="0">
            <wp:extent cx="1183005" cy="1524000"/>
            <wp:effectExtent l="0" t="0" r="17145" b="0"/>
            <wp:docPr id="1026" name="Picture 2" descr="C:\Users\Malicse\Downloads\IMG_20190331_205248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83005" cy="1524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 Address: </w:t>
      </w:r>
      <w:r>
        <w:rPr/>
        <w:fldChar w:fldCharType="begin"/>
      </w:r>
      <w:r>
        <w:instrText xml:space="preserve"> HYPERLINK "mailto:gdverano0681@gmail.com" </w:instrText>
      </w:r>
      <w:r>
        <w:rPr/>
        <w:fldChar w:fldCharType="separate"/>
      </w:r>
      <w:r>
        <w:rPr>
          <w:rFonts w:ascii="Times New Roman" w:hAnsi="Times New Roman"/>
          <w:sz w:val="24"/>
          <w:szCs w:val="24"/>
          <w:u w:val="single"/>
        </w:rPr>
        <w:t>gverano0681@gmail.com</w:t>
      </w:r>
      <w:r>
        <w:rPr>
          <w:rFonts w:ascii="Times New Roman" w:hAnsi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No.+63 9</w:t>
      </w:r>
      <w:r>
        <w:rPr>
          <w:rFonts w:ascii="Times New Roman" w:hAnsi="Times New Roman"/>
          <w:sz w:val="24"/>
          <w:szCs w:val="24"/>
          <w:lang w:val="en-PH"/>
        </w:rPr>
        <w:t>95 902 2066</w:t>
      </w:r>
    </w:p>
    <w:p>
      <w:pPr>
        <w:pStyle w:val="style0"/>
        <w:widowControl w:val="false"/>
        <w:tabs>
          <w:tab w:val="left" w:leader="none" w:pos="0"/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</w:t>
      </w:r>
      <w:r>
        <w:rPr>
          <w:rFonts w:ascii="Times New Roman"/>
          <w:sz w:val="24"/>
          <w:szCs w:val="24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CURRICULUM VITAE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PERSONAL DETAILS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Glenn D. Verano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tabs>
          <w:tab w:val="left" w:leader="none" w:pos="900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Address:        </w:t>
      </w:r>
      <w:r>
        <w:rPr>
          <w:rFonts w:ascii="Times New Roman" w:hAnsi="Times New Roman" w:hint="default"/>
          <w:sz w:val="24"/>
          <w:szCs w:val="24"/>
          <w:lang w:val="en-PH"/>
        </w:rPr>
        <w:t xml:space="preserve">    </w:t>
      </w:r>
      <w:r>
        <w:rPr>
          <w:rFonts w:ascii="Times New Roman" w:hAnsi="Times New Roman"/>
          <w:sz w:val="24"/>
          <w:szCs w:val="24"/>
        </w:rPr>
        <w:t>Blk. 9 lot 2, V&amp;G Subd., Nangka, Consolacion Cebu, Philippines</w:t>
      </w:r>
    </w:p>
    <w:p>
      <w:pPr>
        <w:pStyle w:val="style0"/>
        <w:widowControl w:val="false"/>
        <w:tabs>
          <w:tab w:val="left" w:leader="none" w:pos="9000"/>
        </w:tabs>
        <w:autoSpaceDE w:val="false"/>
        <w:autoSpaceDN w:val="false"/>
        <w:adjustRightInd w:val="false"/>
        <w:spacing w:after="0" w:lineRule="auto" w:line="240"/>
        <w:ind w:right="-360"/>
        <w:rPr>
          <w:rFonts w:ascii="Times New Roman" w:hAnsi="Times New Roman" w:hint="default"/>
          <w:sz w:val="24"/>
          <w:szCs w:val="24"/>
          <w:lang w:val="en-PH"/>
        </w:rPr>
      </w:pPr>
      <w:r>
        <w:rPr>
          <w:rFonts w:ascii="Times New Roman" w:hAnsi="Times New Roman"/>
          <w:sz w:val="24"/>
          <w:szCs w:val="24"/>
        </w:rPr>
        <w:t>Contact Number:</w:t>
      </w:r>
      <w:r>
        <w:rPr>
          <w:rFonts w:ascii="Times New Roman" w:hAnsi="Times New Roman" w:hint="default"/>
          <w:sz w:val="24"/>
          <w:szCs w:val="24"/>
          <w:lang w:val="en-PH"/>
        </w:rPr>
        <w:t>09959022066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June 12, 1981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Male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Filipino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Status:  Married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Religion: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Roman Catholic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Passport Details: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Number: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P7308624A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 Issued:      24 May 2018</w:t>
      </w:r>
      <w:r>
        <w:rPr>
          <w:rFonts w:ascii="Times New Roman" w:hAnsi="Times New Roman"/>
          <w:sz w:val="24"/>
          <w:szCs w:val="24"/>
          <w:lang w:val="en-PH"/>
        </w:rPr>
        <w:t xml:space="preserve"> 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Expiry Date:     </w:t>
      </w:r>
      <w:r>
        <w:rPr>
          <w:rFonts w:ascii="Times New Roman" w:hAnsi="Times New Roman"/>
          <w:sz w:val="24"/>
          <w:szCs w:val="24"/>
          <w:lang w:val="en-PH"/>
        </w:rPr>
        <w:t xml:space="preserve"> </w:t>
      </w:r>
      <w:r>
        <w:rPr>
          <w:rFonts w:ascii="Times New Roman" w:hAnsi="Times New Roman"/>
          <w:sz w:val="24"/>
          <w:szCs w:val="24"/>
        </w:rPr>
        <w:t>24 May 2028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LICENSE DETAILS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Licensing Body: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Professional Regulation Commission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P. Paredes St. cor. Morayta St., Sampaloc, Manila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Status: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Registered Nurse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License/Registration: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0356533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Registration 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January 29, 2004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Validity Date: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June 12, 201</w:t>
      </w:r>
      <w:r>
        <w:rPr>
          <w:rFonts w:ascii="Times New Roman" w:hAnsi="Times New Roman"/>
          <w:sz w:val="24"/>
          <w:szCs w:val="24"/>
          <w:lang w:val="en-PH"/>
        </w:rPr>
        <w:t xml:space="preserve">8 </w:t>
      </w:r>
      <w:r>
        <w:rPr>
          <w:rFonts w:ascii="Times New Roman" w:hAnsi="Times New Roman"/>
          <w:sz w:val="24"/>
          <w:szCs w:val="24"/>
        </w:rPr>
        <w:t>(ongoing renewal)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EDUCATIONAL/QUALIFICATIONS</w:t>
      </w:r>
    </w:p>
    <w:p>
      <w:pPr>
        <w:pStyle w:val="style0"/>
        <w:widowControl w:val="false"/>
        <w:tabs>
          <w:tab w:val="left" w:leader="none" w:pos="63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63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sz w:val="24"/>
          <w:szCs w:val="24"/>
        </w:rPr>
        <w:t>COLLEGE/TERTIARY EDUCATION</w:t>
      </w:r>
    </w:p>
    <w:p>
      <w:pPr>
        <w:pStyle w:val="style0"/>
        <w:widowControl w:val="false"/>
        <w:tabs>
          <w:tab w:val="left" w:leader="none" w:pos="63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63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Course:               </w:t>
      </w:r>
      <w:r>
        <w:rPr>
          <w:rFonts w:ascii="Times New Roman" w:hAnsi="Times New Roman"/>
          <w:sz w:val="24"/>
          <w:szCs w:val="24"/>
          <w:lang w:val="en-PH"/>
        </w:rPr>
        <w:t xml:space="preserve">  </w:t>
      </w:r>
      <w:r>
        <w:rPr>
          <w:rFonts w:ascii="Times New Roman" w:hAnsi="Times New Roman"/>
          <w:sz w:val="24"/>
          <w:szCs w:val="24"/>
        </w:rPr>
        <w:t>Bachelor of Science in Nursing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tabs>
          <w:tab w:val="left" w:leader="none" w:pos="63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Dates Attended:   June 1999  April 2003</w:t>
      </w:r>
    </w:p>
    <w:p>
      <w:pPr>
        <w:pStyle w:val="style0"/>
        <w:widowControl w:val="false"/>
        <w:tabs>
          <w:tab w:val="left" w:leader="none" w:pos="63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School:               </w:t>
      </w:r>
      <w:r>
        <w:rPr>
          <w:rFonts w:ascii="Times New Roman" w:hAnsi="Times New Roman"/>
          <w:sz w:val="24"/>
          <w:szCs w:val="24"/>
          <w:lang w:val="en-PH"/>
        </w:rPr>
        <w:t xml:space="preserve">  </w:t>
      </w:r>
      <w:r>
        <w:rPr>
          <w:rFonts w:ascii="Times New Roman" w:hAnsi="Times New Roman"/>
          <w:sz w:val="24"/>
          <w:szCs w:val="24"/>
        </w:rPr>
        <w:t>University of San Carlos</w:t>
      </w:r>
    </w:p>
    <w:p>
      <w:pPr>
        <w:pStyle w:val="style0"/>
        <w:widowControl w:val="false"/>
        <w:tabs>
          <w:tab w:val="left" w:leader="none" w:pos="63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P. del Rosario Street Extension Cebu City, Philippines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i/>
          <w:iCs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i/>
          <w:i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HIGH SCHOOL/SECONDARY EDUCATION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90"/>
          <w:tab w:val="left" w:leader="none" w:pos="630"/>
          <w:tab w:val="left" w:leader="none" w:pos="108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St. Joseph College Maasin, Leyte</w:t>
      </w:r>
    </w:p>
    <w:p>
      <w:pPr>
        <w:pStyle w:val="style0"/>
        <w:widowControl w:val="false"/>
        <w:tabs>
          <w:tab w:val="left" w:leader="none" w:pos="90"/>
          <w:tab w:val="left" w:leader="none" w:pos="630"/>
          <w:tab w:val="left" w:leader="none" w:pos="108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Dates Attended: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June 1995  April 1999</w:t>
      </w:r>
    </w:p>
    <w:p>
      <w:pPr>
        <w:pStyle w:val="style0"/>
        <w:widowControl w:val="false"/>
        <w:tabs>
          <w:tab w:val="left" w:leader="none" w:pos="90"/>
          <w:tab w:val="left" w:leader="none" w:pos="630"/>
          <w:tab w:val="left" w:leader="none" w:pos="108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tabs>
          <w:tab w:val="left" w:leader="none" w:pos="90"/>
          <w:tab w:val="left" w:leader="none" w:pos="630"/>
          <w:tab w:val="left" w:leader="none" w:pos="108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90"/>
          <w:tab w:val="left" w:leader="none" w:pos="630"/>
          <w:tab w:val="left" w:leader="none" w:pos="108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126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REFERENCES</w:t>
      </w:r>
    </w:p>
    <w:p>
      <w:pPr>
        <w:pStyle w:val="style0"/>
        <w:widowControl w:val="false"/>
        <w:tabs>
          <w:tab w:val="left" w:leader="none" w:pos="126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630"/>
          <w:tab w:val="left" w:leader="none" w:pos="1080"/>
          <w:tab w:val="left" w:leader="none" w:pos="126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Person:     Ma. Theresa F. Cabigon </w:t>
      </w:r>
    </w:p>
    <w:p>
      <w:pPr>
        <w:pStyle w:val="style0"/>
        <w:widowControl w:val="false"/>
        <w:tabs>
          <w:tab w:val="left" w:leader="none" w:pos="630"/>
          <w:tab w:val="left" w:leader="none" w:pos="1080"/>
          <w:tab w:val="left" w:leader="none" w:pos="126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 Held:      </w:t>
      </w:r>
      <w:r>
        <w:rPr>
          <w:rFonts w:ascii="Times New Roman" w:hAnsi="Times New Roman"/>
          <w:sz w:val="24"/>
          <w:szCs w:val="24"/>
          <w:lang w:val="en-PH"/>
        </w:rPr>
        <w:t xml:space="preserve"> </w:t>
      </w:r>
      <w:r>
        <w:rPr>
          <w:rFonts w:ascii="Times New Roman" w:hAnsi="Times New Roman"/>
          <w:sz w:val="24"/>
          <w:szCs w:val="24"/>
        </w:rPr>
        <w:t>Emergency Department Supervisor</w:t>
      </w:r>
    </w:p>
    <w:p>
      <w:pPr>
        <w:pStyle w:val="style0"/>
        <w:widowControl w:val="false"/>
        <w:tabs>
          <w:tab w:val="left" w:leader="none" w:pos="630"/>
          <w:tab w:val="left" w:leader="none" w:pos="1080"/>
          <w:tab w:val="left" w:leader="none" w:pos="126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Chong Hua Hospital, Cebu City, Philippines</w:t>
      </w:r>
    </w:p>
    <w:p>
      <w:pPr>
        <w:pStyle w:val="style0"/>
        <w:widowControl w:val="false"/>
        <w:tabs>
          <w:tab w:val="left" w:leader="none" w:pos="270"/>
          <w:tab w:val="left" w:leader="none" w:pos="63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Number:   +63 (32) 2558000 local 5142</w:t>
      </w:r>
    </w:p>
    <w:p>
      <w:pPr>
        <w:pStyle w:val="style0"/>
        <w:widowControl w:val="false"/>
        <w:tabs>
          <w:tab w:val="left" w:leader="none" w:pos="270"/>
          <w:tab w:val="left" w:leader="none" w:pos="63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pStyle w:val="style0"/>
        <w:widowControl w:val="false"/>
        <w:tabs>
          <w:tab w:val="left" w:leader="none" w:pos="270"/>
          <w:tab w:val="left" w:leader="none" w:pos="63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 w:hint="default"/>
          <w:sz w:val="24"/>
          <w:szCs w:val="24"/>
          <w:lang w:val="en-PH"/>
        </w:rPr>
      </w:pPr>
      <w:r>
        <w:rPr>
          <w:rFonts w:ascii="Times New Roman" w:hAnsi="Times New Roman"/>
          <w:sz w:val="24"/>
          <w:szCs w:val="24"/>
        </w:rPr>
        <w:t>Contact Person:     Dr.</w:t>
      </w:r>
      <w:r>
        <w:rPr>
          <w:rFonts w:ascii="Times New Roman" w:hAnsi="Times New Roman" w:hint="default"/>
          <w:sz w:val="24"/>
          <w:szCs w:val="24"/>
          <w:lang w:val="en-PH"/>
        </w:rPr>
        <w:t xml:space="preserve"> Bryan Bandolon</w:t>
      </w:r>
    </w:p>
    <w:p>
      <w:pPr>
        <w:pStyle w:val="style0"/>
        <w:widowControl w:val="false"/>
        <w:tabs>
          <w:tab w:val="left" w:leader="none" w:pos="270"/>
          <w:tab w:val="left" w:leader="none" w:pos="63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 w:hint="default"/>
          <w:sz w:val="24"/>
          <w:szCs w:val="24"/>
          <w:lang w:val="en-PH"/>
        </w:rPr>
      </w:pPr>
      <w:r>
        <w:rPr>
          <w:rFonts w:ascii="Times New Roman" w:hAnsi="Times New Roman" w:hint="default"/>
          <w:sz w:val="24"/>
          <w:szCs w:val="24"/>
          <w:lang w:val="en-PH"/>
        </w:rPr>
        <w:t>Position Held:        Administrator, Tan Ho Medical Clinic</w:t>
      </w:r>
    </w:p>
    <w:p>
      <w:pPr>
        <w:pStyle w:val="style0"/>
        <w:widowControl w:val="false"/>
        <w:tabs>
          <w:tab w:val="left" w:leader="none" w:pos="270"/>
          <w:tab w:val="left" w:leader="none" w:pos="63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 w:hint="default"/>
          <w:sz w:val="24"/>
          <w:szCs w:val="24"/>
          <w:lang w:val="en-PH"/>
        </w:rPr>
      </w:pPr>
      <w:r>
        <w:rPr>
          <w:rFonts w:ascii="Times New Roman" w:hAnsi="Times New Roman" w:hint="default"/>
          <w:sz w:val="24"/>
          <w:szCs w:val="24"/>
          <w:lang w:val="en-PH"/>
        </w:rPr>
        <w:t>Address:                Plaridel, Misamis Occidental</w:t>
      </w:r>
    </w:p>
    <w:p>
      <w:pPr>
        <w:pStyle w:val="style0"/>
        <w:widowControl w:val="false"/>
        <w:tabs>
          <w:tab w:val="left" w:leader="none" w:pos="450"/>
          <w:tab w:val="left" w:leader="none" w:pos="630"/>
          <w:tab w:val="left" w:leader="none" w:pos="810"/>
          <w:tab w:val="left" w:leader="none" w:pos="108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Number:    +63 </w:t>
      </w:r>
      <w:r>
        <w:rPr>
          <w:rFonts w:ascii="Times New Roman" w:hAnsi="Times New Roman" w:hint="default"/>
          <w:sz w:val="24"/>
          <w:szCs w:val="24"/>
          <w:lang w:val="en-PH"/>
        </w:rPr>
        <w:t>998 577 1822</w:t>
      </w:r>
      <w:r>
        <w:rPr>
          <w:rFonts w:ascii="Times New Roman" w:hAnsi="Times New Roman"/>
          <w:sz w:val="24"/>
          <w:szCs w:val="24"/>
        </w:rPr>
        <w:t xml:space="preserve"> </w:t>
      </w:r>
    </w:p>
    <w:bookmarkStart w:id="0" w:name="_GoBack"/>
    <w:p>
      <w:pPr>
        <w:pStyle w:val="style0"/>
        <w:widowControl w:val="false"/>
        <w:tabs>
          <w:tab w:val="left" w:leader="none" w:pos="45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bookmarkEnd w:id="0"/>
    <w:p>
      <w:pPr>
        <w:pStyle w:val="style0"/>
        <w:widowControl w:val="false"/>
        <w:tabs>
          <w:tab w:val="left" w:leader="none" w:pos="450"/>
          <w:tab w:val="left" w:leader="none" w:pos="630"/>
          <w:tab w:val="left" w:leader="none" w:pos="810"/>
          <w:tab w:val="left" w:leader="none" w:pos="108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Contact Person:   </w:t>
      </w:r>
      <w:r>
        <w:rPr>
          <w:rFonts w:ascii="Times New Roman" w:hAnsi="Times New Roman" w:hint="default"/>
          <w:sz w:val="24"/>
          <w:szCs w:val="24"/>
          <w:lang w:val="en-PH"/>
        </w:rPr>
        <w:t xml:space="preserve">  </w:t>
      </w:r>
      <w:r>
        <w:rPr>
          <w:rFonts w:ascii="Times New Roman" w:hAnsi="Times New Roman"/>
          <w:sz w:val="24"/>
          <w:szCs w:val="24"/>
        </w:rPr>
        <w:t>Dr. James A. Guardiario M.D</w:t>
      </w:r>
    </w:p>
    <w:p>
      <w:pPr>
        <w:pStyle w:val="style0"/>
        <w:widowControl w:val="false"/>
        <w:tabs>
          <w:tab w:val="left" w:leader="none" w:pos="450"/>
          <w:tab w:val="left" w:leader="none" w:pos="630"/>
          <w:tab w:val="left" w:leader="none" w:pos="810"/>
          <w:tab w:val="left" w:leader="none" w:pos="108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 Held: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Chairman Department of Surgery </w:t>
      </w:r>
    </w:p>
    <w:p>
      <w:pPr>
        <w:pStyle w:val="style0"/>
        <w:widowControl w:val="false"/>
        <w:tabs>
          <w:tab w:val="left" w:leader="none" w:pos="450"/>
          <w:tab w:val="left" w:leader="none" w:pos="630"/>
          <w:tab w:val="left" w:leader="none" w:pos="810"/>
          <w:tab w:val="left" w:leader="none" w:pos="108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Chong Hua Hospital, Cebu City, Philippines</w:t>
      </w:r>
    </w:p>
    <w:p>
      <w:pPr>
        <w:pStyle w:val="style0"/>
        <w:widowControl w:val="false"/>
        <w:tabs>
          <w:tab w:val="left" w:leader="none" w:pos="450"/>
          <w:tab w:val="left" w:leader="none" w:pos="630"/>
          <w:tab w:val="left" w:leader="none" w:pos="810"/>
          <w:tab w:val="left" w:leader="none" w:pos="108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Contact Number:    +63 917 707 2461</w:t>
      </w:r>
    </w:p>
    <w:p>
      <w:pPr>
        <w:pStyle w:val="style0"/>
        <w:widowControl w:val="false"/>
        <w:tabs>
          <w:tab w:val="left" w:leader="none" w:pos="450"/>
          <w:tab w:val="left" w:leader="none" w:pos="630"/>
          <w:tab w:val="left" w:leader="none" w:pos="810"/>
          <w:tab w:val="left" w:leader="none" w:pos="108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450"/>
          <w:tab w:val="left" w:leader="none" w:pos="630"/>
          <w:tab w:val="left" w:leader="none" w:pos="810"/>
          <w:tab w:val="left" w:leader="none" w:pos="108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WORK HISTORY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Position:             DOH augmentation nurse for Covid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Date of Employment:.  May 15, 2020 till August 15,2020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Hospital:.            Eversley Child's Sanitarium and General Hospital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Address:.            Jagobiao, Mandaue City, Cebu, Philippines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Department:.         Patient Services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Section:.             Quarantine Ward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Superior:.            Immediate Supervisor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Coordinates with:.    Medical Staff, Ancillary Service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Oversees with:.       Nursing Aids, Orderlies and Station Clerks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Emergency Room Staff Nurse, Ambulance Nurse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Employment: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May 2009 till</w:t>
      </w:r>
      <w:r>
        <w:rPr>
          <w:rFonts w:ascii="Times New Roman" w:hAnsi="Times New Roman"/>
          <w:sz w:val="24"/>
          <w:szCs w:val="24"/>
          <w:lang w:val="en-PH"/>
        </w:rPr>
        <w:t xml:space="preserve"> May 2017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Chong Hua Hospital (660 bed capacity)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Don Mariano Cui St., Cebu City, Cebu, Philippines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Patient Services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ind w:left="120" w:hanging="120" w:hangingChars="50"/>
        <w:rPr>
          <w:rFonts w:ascii="Times New Roman" w:hAnsi="Times New Roman"/>
          <w:sz w:val="24"/>
          <w:szCs w:val="24"/>
          <w:lang w:val="en-PH"/>
        </w:rPr>
      </w:pPr>
      <w:r>
        <w:rPr>
          <w:rFonts w:ascii="Times New Roman" w:hAnsi="Times New Roman"/>
          <w:sz w:val="24"/>
          <w:szCs w:val="24"/>
        </w:rPr>
        <w:t xml:space="preserve">Section: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en-PH"/>
        </w:rPr>
        <w:t xml:space="preserve">Emergency Room Sections and </w:t>
      </w:r>
      <w:r>
        <w:rPr>
          <w:rFonts w:ascii="Times New Roman" w:hAnsi="Times New Roman"/>
          <w:sz w:val="24"/>
          <w:szCs w:val="24"/>
        </w:rPr>
        <w:t xml:space="preserve">Outpatient Services </w:t>
      </w:r>
      <w:r>
        <w:rPr>
          <w:rFonts w:ascii="Times New Roman" w:hAnsi="Times New Roman"/>
          <w:sz w:val="24"/>
          <w:szCs w:val="24"/>
          <w:lang w:val="en-PH"/>
        </w:rPr>
        <w:t xml:space="preserve">     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ind w:left="120" w:hanging="120" w:hangingChars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Superior:      </w:t>
      </w:r>
      <w:r>
        <w:rPr>
          <w:rFonts w:ascii="Times New Roman" w:hAnsi="Times New Roman"/>
          <w:sz w:val="24"/>
          <w:szCs w:val="24"/>
          <w:lang w:val="en-PH"/>
        </w:rPr>
        <w:t xml:space="preserve">             Immediate </w:t>
      </w:r>
      <w:r>
        <w:rPr>
          <w:rFonts w:ascii="Times New Roman" w:hAnsi="Times New Roman"/>
          <w:sz w:val="24"/>
          <w:szCs w:val="24"/>
        </w:rPr>
        <w:t>Supervisor, ED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Coordinates with:     Medical Staff, Ancillary Service Staff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Oversees:                  Nursing Aides, Orderlies, Station Clerks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Position:                   Operating Room Staff Nurse (Scrub/Circulating Nurse)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Employment:March 14, 2004  May 2009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Hospital:                   Chong Hua Hospital (660 bed capacity)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                    Don Mariano Cui St., Cebu City, Cebu, Philippines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Department:              Operating Room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Immediate Superior: Supervisor, OR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Coordinates with:      Medical Staff, Ancillary Staff, Radiology Department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Oversees:                  Nursing Aide, Orderlies, Station Clerks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Types of Patients Cared For: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Shock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Electrolyte Imbalance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Diabetes Mellitus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Aneurysm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Seizure Disorders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Fracture (all types of fractures including penile fracture)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Gunshot Wounds, Stab Wounds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Vehicular Accidents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Hypertension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Common Surgical Conditions (Appendicitis, Cholecystitis, Thyroid problems, Hernia,    Breast mass </w:t>
      </w:r>
      <w:r>
        <w:rPr>
          <w:rFonts w:ascii="Times New Roman" w:hAnsi="Times New Roman"/>
          <w:sz w:val="24"/>
          <w:szCs w:val="24"/>
          <w:lang w:val="en-PH"/>
        </w:rPr>
        <w:t>(</w:t>
      </w:r>
      <w:r>
        <w:rPr>
          <w:rFonts w:ascii="Times New Roman" w:hAnsi="Times New Roman"/>
          <w:sz w:val="24"/>
          <w:szCs w:val="24"/>
        </w:rPr>
        <w:t>or most masses like sebaceous cyst</w:t>
      </w:r>
      <w:r>
        <w:rPr>
          <w:rFonts w:ascii="Times New Roman" w:hAnsi="Times New Roman"/>
          <w:sz w:val="24"/>
          <w:szCs w:val="24"/>
          <w:lang w:val="en-PH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PH"/>
        </w:rPr>
        <w:t>H</w:t>
      </w:r>
      <w:r>
        <w:rPr>
          <w:rFonts w:ascii="Times New Roman" w:hAnsi="Times New Roman"/>
          <w:sz w:val="24"/>
          <w:szCs w:val="24"/>
        </w:rPr>
        <w:t xml:space="preserve">emorrhoids, </w:t>
      </w:r>
      <w:r>
        <w:rPr>
          <w:rFonts w:ascii="Times New Roman" w:hAnsi="Times New Roman"/>
          <w:sz w:val="24"/>
          <w:szCs w:val="24"/>
          <w:lang w:val="en-PH"/>
        </w:rPr>
        <w:t>Lung mass</w:t>
      </w:r>
      <w:r>
        <w:rPr>
          <w:rFonts w:ascii="Times New Roman" w:hAnsi="Times New Roman"/>
          <w:sz w:val="24"/>
          <w:szCs w:val="24"/>
        </w:rPr>
        <w:t>, Colon mass)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Blunt Abdominal Trauma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Asthma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Tuberculosis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Acute Respiratory Distress Syndrome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Liver Cirrhosis,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ind w:firstLine="840" w:firstLineChars="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 Bleeding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Pneumothorax, Pleural Effusion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Hypersensitivity Reaction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Pneumonia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Chronic Kidney Disease and other Renal Diseases such as Nephrolithiasis, Acute Kidney Injury etc.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Meningitis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Cardiac Dysrhythmias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Dehydration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Dengue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COPD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Sexually Transmitted infections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Compartment syndrome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Burns (Thermal, Electrical, Chemical)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HIV Patients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Herniated Discs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Cerebrovascular Disease  Ischemic and Hemorrhagic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Unresponsive patients in Cardiopulmonary Arrest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</w:t>
      </w: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Cancer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</w:t>
      </w: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Acute Coronary Syndrome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ACL Tear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Back pains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</w:t>
      </w: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Rotator Cuff Injury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Scoliosis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Osteoporosis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Tetanus Infected Patients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Measles, Varicella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Poisoning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Acute Gastroenteritis and other GI diseases such as Peptic Ulcer Disease etc.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General Trauma Cases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General Medical Surgical and Pediatric Cases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Achilles Tendon Tear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Procedures Performed: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</w:t>
      </w: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Vital signs taking and monitoring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Intravenous fluid insertion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Blood transfusion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Wound Care/Dressing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CPR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Defibrillation &amp; Cardioversion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Electrocardiogram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Nebulization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Suctioning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Blood Glucose Monitoring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Foley Catheter insertion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Nasogastric tube insertion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Medication administration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Oxygen Administration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Use of Mechanical Ventilator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Injections (Direct IV, IM, SQ,ID)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Urine/Stool Specimen Collection, ABG Collection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Assisting in different procedures such as endotracheal intubation, CTT insertion, tracheostomy, central line insertion, umbilical catheterization, spinal tap, suprapubic urinary catheterization, replacement of PEG removal of sutures, suturing and casting. 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Venipucture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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Works and assist in closed reduction of Dislocated Shoulders,</w:t>
      </w:r>
      <w:r>
        <w:rPr>
          <w:rFonts w:ascii="Times New Roman" w:hAnsi="Times New Roman"/>
          <w:sz w:val="24"/>
          <w:szCs w:val="24"/>
          <w:lang w:val="en-PH"/>
        </w:rPr>
        <w:t xml:space="preserve"> Ankles,</w:t>
      </w:r>
      <w:r>
        <w:rPr>
          <w:rFonts w:ascii="Times New Roman" w:hAnsi="Times New Roman"/>
          <w:sz w:val="24"/>
          <w:szCs w:val="24"/>
        </w:rPr>
        <w:t xml:space="preserve"> Fingers (hands and toes)</w:t>
      </w: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810"/>
          <w:tab w:val="left" w:leader="none" w:pos="117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i/>
          <w:iCs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JOB DUTIES AND RESPONSIBILITIES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Organizing Patient Care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Performs head-to-toe assessment on all patients. This includes neonate, pediatric, adolescent and geriatric patients and the general patient population.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Checks vital signs, monitors blood pressure, temperature and pulse. Monitors the hemodynamic status of patients and correctly interpret the results.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Demonstrates knowledge in cardiac monitoring. Identifies dysrhythmias and treats this appropriately.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Provides direct patient care, evaluates outcomes, consults with team workers as required and adjusts nursing care responsibilities as indicated to ensure optimal patient care.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Adequately assess and reassess pain. Utilizes appropriate pain management techniques. Educates the patient and family regarding pain management.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Prepares, hangs, monitors and discontinues IV fluids.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Identifies and addresses psychosocial, cultural, ethnic and religious/spiritual needs of patients and their families; involves patient/family in the formation of the plan of care.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Formulates a teaching plan based on identified learning needs and evaluates effectiveness of learning; includes family in teaching, as appropriate.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Follows the ten medication rights and reduces the potential for medication errors.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Maintains confidentiality of all patient information.</w:t>
      </w:r>
    </w:p>
    <w:p>
      <w:pPr>
        <w:pStyle w:val="style0"/>
        <w:widowControl w:val="false"/>
        <w:autoSpaceDE w:val="false"/>
        <w:autoSpaceDN w:val="false"/>
        <w:adjustRightInd w:val="false"/>
        <w:spacing w:after="160" w:lineRule="auto" w:line="251"/>
        <w:ind w:left="72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160" w:lineRule="auto" w:line="251"/>
        <w:ind w:left="72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Specific Duties and Responsibilities of a Staff Nurse According to the Assignment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Ambulance nurse: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It's the ambulance nurse's responsibility to check the completeness of as well as to verify the working condition of the ambulance kit during his/her shifts and before any ambulance call is answered.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It's the ambulance nurse's duty to be well-versed on the land ambulance transport service policies of Chong Hua Hospital.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i/>
          <w:i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i/>
          <w:i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i/>
          <w:i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Code Blue Nurse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the responsibility of the code blue nurse to assist the resident on duty in administering the medications prescribed as well as the documentation of such.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Management of Resources and Documentation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Maintains accurate and continued nursing documentation including patient histories, conditions, treatments, responses and assessment of changes.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Assists in cost containment through the appropriate ordering and conserving of supplies and equipment.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Collaboration and Teamwork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Assists with minor surgical procedures, supplying physicians with needed surgical tools and instruments.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Assists/supervises in the orientation of new assignees to the department.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Demonstrates the ability to assist the physicians with procedures in the emergency department.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Cooperates with other personnel to achieve departmental objectives; maintains good employee relations and interdepartmental objectives.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Provides support to the unit within his/her level in addressing the needs or queries of patients, staff or physicians.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Performs such other related duties and responsibilities as may be assigned or requested by immediate superior from time to time.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Observance of Policies/Standards and Professional Development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Enhances professional growth and development through participation in educational programs, current literature, in-service meetings and workshops; shows responsibility for own professional practice and ongoing education.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179"/>
        <w:rPr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Maintains current knowledge of medications and their correct administration based on age of the patient and his/her clinical condition.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Maintains established departmental policies and procedures, objectives, performance improvement program, safety, environmental and infection control standards.</w:t>
      </w:r>
    </w:p>
    <w:p>
      <w:pPr>
        <w:pStyle w:val="style0"/>
        <w:widowControl w:val="false"/>
        <w:tabs>
          <w:tab w:val="left" w:leader="none" w:pos="72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SKILLS AND STRENGTHS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jc w:val="center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Excellent in peripheral IV access insertion. (Licensed IV therapy nurse.) 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Experienced in indwelling urinary catheter and straight urinary catheter insertion.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Experienced in nasogastric tube insertion.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1440"/>
          <w:tab w:val="left" w:leader="none" w:pos="8640"/>
          <w:tab w:val="left" w:leader="none" w:pos="9360"/>
        </w:tabs>
        <w:autoSpaceDE w:val="false"/>
        <w:autoSpaceDN w:val="false"/>
        <w:adjustRightInd w:val="false"/>
        <w:spacing w:after="0" w:lineRule="auto" w:line="240"/>
        <w:ind w:right="-72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Experienced in arterial blood specimen extraction.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1440"/>
          <w:tab w:val="left" w:leader="none" w:pos="8640"/>
          <w:tab w:val="left" w:leader="none" w:pos="9360"/>
        </w:tabs>
        <w:autoSpaceDE w:val="false"/>
        <w:autoSpaceDN w:val="false"/>
        <w:adjustRightInd w:val="false"/>
        <w:spacing w:after="0" w:lineRule="auto" w:line="240"/>
        <w:ind w:right="-72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Experienced in phlebotomy. (With two months experience as a nurse Chong Hua  Hospital laboratory from May-July 2009.) </w:t>
      </w:r>
    </w:p>
    <w:p>
      <w:pPr>
        <w:pStyle w:val="style0"/>
        <w:widowControl w:val="false"/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Experienced in advanced airway management.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Member of the Chong Hua Hospital emergency department ambulance team.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Member of the Chong Hua Hospital emergency department code response team.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Experienced in monitoring patients under moderate sedation.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Great communication skills with an aptitude for languages.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Manages time effectively and meets deadlines constantly. Can employ critical thinking skills.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Fast learner. Analytical, responsible and systematic work ethic constantly demonstrated.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Well experienced as a scrub and circulating nurse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b/>
          <w:bCs/>
          <w:sz w:val="24"/>
          <w:szCs w:val="24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TRAININGS AND SEMINARS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July 20, 2011 - Basic ECG Lecture by Dr. Abe Montejo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April 28, 2011 - Rapid Nursing Response to Clinical Emergencies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March 16, 2011 - Cervical Cancer Awareness by Dr. Elaine Casquejo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March 14, 2011 - Child Neurology by Dr. Victoria Bael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March11, 2011 - Pneumatic Tube Transport System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Febuary 23, 2011 - Isolation Guidelines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January 28-29, 2012 - BLS, Adult CPR/AED, Child CPR/AED, Infant CPR (American Heart Association's CPR ECC 2010 Guidelines) and ACLS by Linus M. Cabase RN, NREMT-B of d' Power H.E.A.R.T. Training Center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March 12, 2008 - Update on Phlebotomy by BD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April 23, 2010 - Basic Life Support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April 18, 2009 - Basic Life Support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June 16, 2007  Basic Life Support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July 13, 2012  Moderate Conscious Sedation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January 14, 2009 - Conscious Sedation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March 12, 2008 - Update on Phlebotomy by BD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April 27, May 3, May4 - Land Ambulance Policy by Chong Hua Hospital</w:t>
      </w:r>
      <w:r>
        <w:rPr>
          <w:rFonts w:ascii="Times New Roman"/>
          <w:sz w:val="24"/>
          <w:szCs w:val="24"/>
        </w:rPr>
        <w:tab/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August 4, 2012 - Fire Safety and Awareness Pre-fire Plan and Hands-On Exercise of Fire Equipments by the BFP Cebu City Fire Marshal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Febuary 23, 2008 - Fire Safety and Awareness Seminar by the Cebu City BFP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October 4, 2009 - - Fire Safety Orientation &amp; Awareness Seminar by the BFP Cebu City Fire Marshal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September 9, 2007 - Fire Safety Orientation &amp; Awareness Seminar by the BFP Cebu City Fire Marshal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August 23, 2010  Customer Service Workshop and Seminar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Oct 5-7, 2009 - IV Therapy Training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March 29, 2011  Basics of Wound Care by Chong Hua Hospital Jan 28, 2009 - A Journey Back to the Basics in Imaging: Moving Forward to the Future in Radiology sponsored by Chong Hua Hospital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Jul 25, 2008 - Surestepp Flexx Blood Glucose Monitoring System Certified Operator Training by Lifescan (a Johnson &amp; Johnson company)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Jan 11, 2011 - Disaster Preparedness by Dr. Honorisa Majan</w:t>
      </w:r>
    </w:p>
    <w:p>
      <w:pPr>
        <w:pStyle w:val="style0"/>
        <w:widowControl w:val="false"/>
        <w:numPr>
          <w:ilvl w:val="0"/>
          <w:numId w:val="1"/>
        </w:numPr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Jun 3, 2010 - Disaster Preparedness by Dr. Honorisa Majan</w:t>
      </w:r>
    </w:p>
    <w:p>
      <w:pPr>
        <w:pStyle w:val="style0"/>
        <w:widowControl w:val="false"/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widowControl w:val="false"/>
        <w:tabs>
          <w:tab w:val="left" w:leader="none" w:pos="0"/>
          <w:tab w:val="left" w:leader="none" w:pos="1440"/>
        </w:tabs>
        <w:autoSpaceDE w:val="false"/>
        <w:autoSpaceDN w:val="false"/>
        <w:adjustRightInd w:val="false"/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18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1"/>
    <w:lvl w:ilvl="0">
      <w:start w:val="0"/>
      <w:numFmt w:val="bullet"/>
      <w:lvlText w:val="*"/>
      <w:lvlJc w:val="left"/>
      <w:pPr/>
    </w:lvl>
    <w:lvl w:ilvl="1">
      <w:start w:val="1"/>
      <w:numFmt w:val="decimal"/>
      <w:lvlText w:val="*"/>
      <w:lvlJc w:val="left"/>
      <w:pPr/>
    </w:lvl>
    <w:lvl w:ilvl="2">
      <w:start w:val="1"/>
      <w:numFmt w:val="decimal"/>
      <w:lvlText w:val="*"/>
      <w:lvlJc w:val="left"/>
      <w:pPr/>
    </w:lvl>
    <w:lvl w:ilvl="3">
      <w:start w:val="1"/>
      <w:numFmt w:val="decimal"/>
      <w:lvlText w:val="*"/>
      <w:lvlJc w:val="left"/>
      <w:pPr/>
    </w:lvl>
    <w:lvl w:ilvl="4">
      <w:start w:val="1"/>
      <w:numFmt w:val="decimal"/>
      <w:lvlText w:val="*"/>
      <w:lvlJc w:val="left"/>
      <w:pPr/>
    </w:lvl>
    <w:lvl w:ilvl="5">
      <w:start w:val="1"/>
      <w:numFmt w:val="decimal"/>
      <w:lvlText w:val="*"/>
      <w:lvlJc w:val="left"/>
      <w:pPr/>
    </w:lvl>
    <w:lvl w:ilvl="6">
      <w:start w:val="1"/>
      <w:numFmt w:val="decimal"/>
      <w:lvlText w:val="*"/>
      <w:lvlJc w:val="left"/>
      <w:pPr/>
    </w:lvl>
    <w:lvl w:ilvl="7">
      <w:start w:val="1"/>
      <w:numFmt w:val="decimal"/>
      <w:lvlText w:val="*"/>
      <w:lvlJc w:val="left"/>
      <w:pPr/>
    </w:lvl>
    <w:lvl w:ilvl="8">
      <w:start w:val="1"/>
      <w:numFmt w:val="decimal"/>
      <w:lvlText w:val="*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Times New Roman" w:eastAsia="Times New Roman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0"/>
    <w:pPr>
      <w:ind w:left="720"/>
    </w:pPr>
    <w:rPr>
      <w:rFonts w:ascii="Times New Roman" w:eastAsia="SimSun" w:hAnsi="Times New Roma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1658</Words>
  <Pages>1</Pages>
  <Characters>9985</Characters>
  <Application>WPS Office</Application>
  <DocSecurity>0</DocSecurity>
  <Paragraphs>323</Paragraphs>
  <ScaleCrop>false</ScaleCrop>
  <LinksUpToDate>false</LinksUpToDate>
  <CharactersWithSpaces>12236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2020-04-23T14:03:00Z</dcterms:created>
  <dc:creator>gvera</dc:creator>
  <lastModifiedBy>vivo 1901</lastModifiedBy>
  <dcterms:modified xsi:type="dcterms:W3CDTF">2020-08-18T00:42:31Z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