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2141854</wp:posOffset>
            </wp:positionH>
            <wp:positionV relativeFrom="paragraph">
              <wp:posOffset>-262254</wp:posOffset>
            </wp:positionV>
            <wp:extent cx="1567815" cy="1743710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743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ERANA  JEANNEZA  SERRANO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color w:val="000000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Permanent address with zip code: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San Nicolas East , Agoo La Union 2504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Contact no: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+639-664013018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Email address: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hygelac_08@yahoo.com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To seek a position in your company that will enable me to use my strong organizational skills, educational background and ability to work well with people in achieving the company’s goals.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Personal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Birthday: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March 18,987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Birthplace: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La Union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Age: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35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Civil Status: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Married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No. of children: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1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Religion: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Christian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1. Position (specific area):</w:t>
        <w:tab/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Nurse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Company name:</w:t>
        <w:tab/>
        <w:tab/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Sree Narayana Mission Home for the Aged Sick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May 2011- May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patient’s condition by taking temperature,blood pressure,pulse rate, respiratory rate and weight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 meals and feed the patient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Bathe and groom the patients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supervisors in giving  oral medication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Accompany patient to hospital for medical appointment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Reposition bed bound patients every  two hours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any unusual abnormality to supervisors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Accompany patient to their exercise routine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intake and output and record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Lastly, always listen to patients concern 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Cases Handled: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Stroke and bed ridden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Geriatric patients with dementia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Palliative care for cancer patient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 with Alzheimer’s Disease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 with colostomy care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ab/>
        <w:t xml:space="preserve">Equipment used: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Thermometer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Pulse oximeter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Blood pressure app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protective Equipment (PPE)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Oxygen Concentrator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2. Position (specific area):</w:t>
        <w:tab/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Company name: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La Union Medical Center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Agoo, La Union,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April 2009 - September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Render general nursing care to patients within the assigned area/unit.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Carries out therapeutic nursing procedures.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patients' conditions like vital signs monitoring, intake and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output monitoring.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Administers intravenous and oral medications as ordered by the physicians.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Ensures proper regulation of intravenous fluids, blood transfusion.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Prepares patients for diagnostic and surgical procedures.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Completes records of nursing observations/patients charts.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Assists doctors during rounds/physical examination.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Carries out admission and discharge orders accordingly.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Conducts health teachings to patients considering the specific illness.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Educational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College: 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University of Luzon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​Course: 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Bachelor of Science in Nursing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​Date Graduated: </w:t>
        <w:tab/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March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Secondary: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President Elpidio Quirino National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Date Graduated: 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March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Elementary: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Ambitacay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Date Graduated: 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March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Training acquired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Topic: 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Basic Cardiac Life Support with AED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Venue/address: 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Lentor Training Center/ 33 Ubi Ave 3, Vertex Tower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#03-11 Singapore 408868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Date started: 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November 27,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Topic: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Continuing Professional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Program Titled Medico-Legal Response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 Weapon of Mass Destruction Terror Incidents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Venue/Address: </w:t>
        <w:tab/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July 19-21,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PHILIPPINE NURSING LICENSURE EXAM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Character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Name: 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Karen Acebes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Position: </w:t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Senior Staff Nurse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Company: </w:t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Sree Narayana Mission home for the Aged Sick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Contact details: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+65 90261442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3638550</wp:posOffset>
                </wp:positionH>
                <wp:positionV relativeFrom="paragraph">
                  <wp:posOffset>200660</wp:posOffset>
                </wp:positionV>
                <wp:extent cx="2377440" cy="47498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4749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632060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955768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3638550</wp:posOffset>
                </wp:positionH>
                <wp:positionV relativeFrom="paragraph">
                  <wp:posOffset>200660</wp:posOffset>
                </wp:positionV>
                <wp:extent cx="2377440" cy="47498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0" cy="47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