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848F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8255</wp:posOffset>
            </wp:positionV>
            <wp:extent cx="1209675" cy="1423670"/>
            <wp:effectExtent l="19050" t="19050" r="9525" b="5080"/>
            <wp:wrapNone/>
            <wp:docPr id="2" name="Picture 3" descr="kathy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thy00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" b="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236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1E">
        <w:rPr>
          <w:rFonts w:ascii="Arial" w:hAnsi="Arial" w:cs="Arial"/>
          <w:b/>
          <w:sz w:val="36"/>
          <w:szCs w:val="36"/>
        </w:rPr>
        <w:t>KATHYRENCE PATINGA ACADEMIA</w:t>
      </w:r>
    </w:p>
    <w:p w:rsidR="00000000" w:rsidRDefault="00275D1E">
      <w:p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</w:rPr>
        <w:t>Registered Nurse</w:t>
      </w:r>
      <w:r>
        <w:rPr>
          <w:rFonts w:ascii="Arial" w:hAnsi="Arial" w:cs="Arial"/>
          <w:b/>
          <w:sz w:val="20"/>
          <w:szCs w:val="20"/>
          <w:lang w:val="en-PH"/>
        </w:rPr>
        <w:t>, Freelance Writer</w:t>
      </w:r>
    </w:p>
    <w:p w:rsidR="00000000" w:rsidRDefault="00275D1E">
      <w:pPr>
        <w:jc w:val="both"/>
        <w:rPr>
          <w:rFonts w:ascii="Arial" w:hAnsi="Arial" w:cs="Arial"/>
          <w:sz w:val="10"/>
          <w:szCs w:val="10"/>
        </w:rPr>
      </w:pPr>
    </w:p>
    <w:p w:rsidR="00000000" w:rsidRDefault="00275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Birthdate: December 11, 1976</w:t>
      </w:r>
    </w:p>
    <w:p w:rsidR="00000000" w:rsidRDefault="00275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Civil Status: Widow</w:t>
      </w:r>
    </w:p>
    <w:p w:rsidR="00000000" w:rsidRDefault="00275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Professional Organization: Philippine Nurses Association, </w:t>
      </w:r>
    </w:p>
    <w:p w:rsidR="00000000" w:rsidRDefault="00275D1E">
      <w:pPr>
        <w:ind w:firstLine="72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>Sigma Theta Tau</w:t>
      </w:r>
      <w:r>
        <w:rPr>
          <w:rFonts w:ascii="Arial" w:hAnsi="Arial" w:cs="Arial"/>
          <w:sz w:val="20"/>
          <w:szCs w:val="20"/>
          <w:lang w:val="en-PH"/>
        </w:rPr>
        <w:t xml:space="preserve"> International - Psi Beta Chapter</w:t>
      </w:r>
    </w:p>
    <w:p w:rsidR="00000000" w:rsidRDefault="00275D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Address: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Combado,Bacong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Negros Or</w:t>
      </w:r>
      <w:r>
        <w:rPr>
          <w:rFonts w:ascii="Arial" w:hAnsi="Arial" w:cs="Arial"/>
          <w:color w:val="000000"/>
          <w:sz w:val="20"/>
          <w:szCs w:val="20"/>
        </w:rPr>
        <w:t xml:space="preserve">iental </w:t>
      </w:r>
    </w:p>
    <w:p w:rsidR="00000000" w:rsidRDefault="00275D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kat1211pat@gmail.com</w:t>
        </w:r>
      </w:hyperlink>
    </w:p>
    <w:p w:rsidR="00000000" w:rsidRDefault="00275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No. +63 926 553 2526</w:t>
      </w:r>
    </w:p>
    <w:p w:rsidR="00000000" w:rsidRDefault="00275D1E">
      <w:pPr>
        <w:jc w:val="both"/>
        <w:rPr>
          <w:rFonts w:ascii="Arial" w:hAnsi="Arial" w:cs="Arial"/>
          <w:sz w:val="20"/>
          <w:szCs w:val="20"/>
        </w:rPr>
      </w:pPr>
    </w:p>
    <w:p w:rsidR="00000000" w:rsidRDefault="00275D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</w:t>
      </w:r>
      <w:r w:rsidR="00E63AD8">
        <w:rPr>
          <w:rFonts w:ascii="Arial" w:hAnsi="Arial" w:cs="Arial"/>
          <w:i/>
          <w:sz w:val="20"/>
          <w:szCs w:val="20"/>
        </w:rPr>
        <w:t>A de</w:t>
      </w:r>
      <w:r>
        <w:rPr>
          <w:rFonts w:ascii="Arial" w:hAnsi="Arial" w:cs="Arial"/>
          <w:i/>
          <w:sz w:val="20"/>
          <w:szCs w:val="20"/>
        </w:rPr>
        <w:t xml:space="preserve">dicated registered nurse with special interest in public health nursing, research, education, </w:t>
      </w:r>
    </w:p>
    <w:p w:rsidR="00000000" w:rsidRDefault="00275D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and indigenous people. </w:t>
      </w:r>
      <w:r w:rsidR="0016372C">
        <w:rPr>
          <w:rFonts w:ascii="Arial" w:hAnsi="Arial" w:cs="Arial"/>
          <w:i/>
          <w:sz w:val="20"/>
          <w:szCs w:val="20"/>
        </w:rPr>
        <w:t>A r</w:t>
      </w:r>
      <w:r>
        <w:rPr>
          <w:rFonts w:ascii="Arial" w:hAnsi="Arial" w:cs="Arial"/>
          <w:i/>
          <w:sz w:val="20"/>
          <w:szCs w:val="20"/>
        </w:rPr>
        <w:t>eliable and ethical serv</w:t>
      </w:r>
      <w:r>
        <w:rPr>
          <w:rFonts w:ascii="Arial" w:hAnsi="Arial" w:cs="Arial"/>
          <w:i/>
          <w:sz w:val="20"/>
          <w:szCs w:val="20"/>
        </w:rPr>
        <w:t>ice provider in health, research, and community.</w:t>
      </w:r>
    </w:p>
    <w:p w:rsidR="00000000" w:rsidRDefault="00275D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16372C">
        <w:rPr>
          <w:rFonts w:ascii="Arial" w:hAnsi="Arial" w:cs="Arial"/>
          <w:i/>
          <w:sz w:val="20"/>
          <w:szCs w:val="20"/>
        </w:rPr>
        <w:t>A t</w:t>
      </w:r>
      <w:r w:rsidR="003C2E14">
        <w:rPr>
          <w:rFonts w:ascii="Arial" w:hAnsi="Arial" w:cs="Arial"/>
          <w:i/>
          <w:sz w:val="20"/>
          <w:szCs w:val="20"/>
        </w:rPr>
        <w:t>eam player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138B0">
        <w:rPr>
          <w:rFonts w:ascii="Arial" w:hAnsi="Arial" w:cs="Arial"/>
          <w:i/>
          <w:sz w:val="20"/>
          <w:szCs w:val="20"/>
          <w:lang w:val="en-PH"/>
        </w:rPr>
        <w:t xml:space="preserve">who is </w:t>
      </w:r>
      <w:r w:rsidR="004E6905">
        <w:rPr>
          <w:rFonts w:ascii="Arial" w:hAnsi="Arial" w:cs="Arial"/>
          <w:i/>
          <w:sz w:val="20"/>
          <w:szCs w:val="20"/>
          <w:lang w:val="en-PH"/>
        </w:rPr>
        <w:t>adaptable</w:t>
      </w:r>
      <w:r w:rsidR="004138B0">
        <w:rPr>
          <w:rFonts w:ascii="Arial" w:hAnsi="Arial" w:cs="Arial"/>
          <w:i/>
          <w:sz w:val="20"/>
          <w:szCs w:val="20"/>
          <w:lang w:val="en-PH"/>
        </w:rPr>
        <w:t xml:space="preserve">, </w:t>
      </w:r>
      <w:r w:rsidR="004E6905">
        <w:rPr>
          <w:rFonts w:ascii="Arial" w:hAnsi="Arial" w:cs="Arial"/>
          <w:i/>
          <w:sz w:val="20"/>
          <w:szCs w:val="20"/>
          <w:lang w:val="en-PH"/>
        </w:rPr>
        <w:t xml:space="preserve">especially in </w:t>
      </w:r>
      <w:r>
        <w:rPr>
          <w:rFonts w:ascii="Arial" w:hAnsi="Arial" w:cs="Arial"/>
          <w:i/>
          <w:sz w:val="20"/>
          <w:szCs w:val="20"/>
        </w:rPr>
        <w:t>build</w:t>
      </w:r>
      <w:r w:rsidR="004E6905">
        <w:rPr>
          <w:rFonts w:ascii="Arial" w:hAnsi="Arial" w:cs="Arial"/>
          <w:i/>
          <w:sz w:val="20"/>
          <w:szCs w:val="20"/>
        </w:rPr>
        <w:t xml:space="preserve">ing </w:t>
      </w:r>
      <w:r>
        <w:rPr>
          <w:rFonts w:ascii="Arial" w:hAnsi="Arial" w:cs="Arial"/>
          <w:i/>
          <w:sz w:val="20"/>
          <w:szCs w:val="20"/>
        </w:rPr>
        <w:t>positive relationship</w:t>
      </w:r>
      <w:r w:rsidR="008B2CC4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, coordinate and collaborate with multidisciplinary team for positive health outcomes.”</w:t>
      </w:r>
    </w:p>
    <w:p w:rsidR="00000000" w:rsidRDefault="00275D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</w:t>
      </w:r>
      <w: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TableGrid"/>
        <w:tblW w:w="9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000000">
        <w:tc>
          <w:tcPr>
            <w:tcW w:w="9350" w:type="dxa"/>
          </w:tcPr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PROFESSIONAL EXPERIENCES</w:t>
            </w:r>
          </w:p>
        </w:tc>
      </w:tr>
      <w:tr w:rsidR="00000000">
        <w:trPr>
          <w:trHeight w:val="1683"/>
        </w:trPr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Campus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Nurse 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Institution:  Negros Oriental State University (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NOrSU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>)</w:t>
            </w: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 xml:space="preserve"> - </w:t>
            </w: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>Main Campus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Address: 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Negros Oriental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Period: </w:t>
            </w: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>April 1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, 2018 – present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Responds to emergency situations, carry out nursing functions, and work collaboratively with the     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university physician.  Attend</w:t>
            </w:r>
            <w:r w:rsidR="00486FD8"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>s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to medical and health needs 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of the university students, faculty, staff, 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administrators, and refer them to appropriate medical interventions as needed.</w:t>
            </w:r>
          </w:p>
        </w:tc>
      </w:tr>
      <w:tr w:rsidR="00000000">
        <w:trPr>
          <w:trHeight w:val="1453"/>
        </w:trPr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Clinical Instructor – Part-time (</w:t>
            </w:r>
            <w:r>
              <w:rPr>
                <w:rFonts w:ascii="Arial Narrow" w:eastAsia="DengXian" w:hAnsi="Arial Narrow" w:cs="Arial Narrow"/>
                <w:bCs/>
                <w:i/>
                <w:iCs/>
                <w:sz w:val="22"/>
                <w:szCs w:val="22"/>
                <w:lang w:val="en-PH"/>
              </w:rPr>
              <w:t>a</w:t>
            </w:r>
            <w:proofErr w:type="spellStart"/>
            <w:r>
              <w:rPr>
                <w:rFonts w:ascii="Arial Narrow" w:eastAsia="DengXian" w:hAnsi="Arial Narrow" w:cs="Arial Narrow"/>
                <w:bCs/>
                <w:i/>
                <w:iCs/>
                <w:sz w:val="22"/>
                <w:szCs w:val="22"/>
              </w:rPr>
              <w:t>reas</w:t>
            </w:r>
            <w:proofErr w:type="spellEnd"/>
            <w:r>
              <w:rPr>
                <w:rFonts w:ascii="Arial Narrow" w:eastAsia="DengXian" w:hAnsi="Arial Narrow" w:cs="Arial Narrow"/>
                <w:bCs/>
                <w:i/>
                <w:iCs/>
                <w:sz w:val="22"/>
                <w:szCs w:val="22"/>
                <w:lang w:val="en-PH"/>
              </w:rPr>
              <w:t xml:space="preserve"> of exposure and supervision of students</w:t>
            </w:r>
            <w:r>
              <w:rPr>
                <w:rFonts w:ascii="Arial Narrow" w:eastAsia="DengXian" w:hAnsi="Arial Narrow" w:cs="Arial Narrow"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  <w:lang w:val="en-PH"/>
              </w:rPr>
              <w:t xml:space="preserve">BSN -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Medicine, Surgery, Postpartum,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Psychiatr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y,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Pedia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, OPD, Community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; </w:t>
            </w: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  <w:lang w:val="en-PH"/>
              </w:rPr>
              <w:t>AMDNA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 - Medicine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)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Institution:  College of Nursing, Pharmacy and Allied Health Sciences,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NOrSU</w:t>
            </w:r>
            <w:proofErr w:type="spellEnd"/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Address: 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Negros Oriental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Period: November 2017 – present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Lectures and facilitates learning for both in the classr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oom and clinical areas among BS Nursing 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(BSN) and Medical Dental Nurse Assistant (MDNA) students in designated clinical rotations.</w:t>
            </w:r>
          </w:p>
        </w:tc>
      </w:tr>
      <w:tr w:rsidR="00000000">
        <w:trPr>
          <w:trHeight w:val="3373"/>
        </w:trPr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Staff Nurse Reliever (Area: Medicine Department)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Institution:  Silliman University Medical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Center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Foundation, Inc. (SU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MCFI)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Address: 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Negros Oriental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Period: February 20, 2017 – November 15, 2017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As a Staff Nurse reliever assigned at the Medicine Department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>, my responsibilities include: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ind w:left="447" w:hanging="141"/>
              <w:jc w:val="both"/>
              <w:rPr>
                <w:rFonts w:ascii="Arial Narrow" w:eastAsia="DengXian" w:hAnsi="Arial Narrow" w:cs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Car</w:t>
            </w:r>
            <w:r w:rsidR="00AF30DB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e</w:t>
            </w:r>
            <w:r w:rsidR="001C056D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for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11-12 patients on primary nursing care set-up</w:t>
            </w:r>
            <w:r w:rsidR="00FC5F5D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;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deliver</w:t>
            </w:r>
            <w:r w:rsidR="00FC5F5D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ed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full due care to assigned patients which include</w:t>
            </w:r>
            <w:r w:rsidR="00747DF8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d b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ut not limited to administering medications; prepare</w:t>
            </w:r>
            <w:r w:rsidR="00C47075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patient</w:t>
            </w:r>
            <w:r w:rsidR="00BB03FF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s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for surgical, radiologic, </w:t>
            </w:r>
            <w:proofErr w:type="spellStart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hemodialysis</w:t>
            </w:r>
            <w:proofErr w:type="spellEnd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, chemotherapy, and various laboratory procedure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s; administe</w:t>
            </w:r>
            <w:r w:rsidR="004210B3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r</w:t>
            </w:r>
            <w:r w:rsidR="001570D2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ed </w:t>
            </w:r>
            <w:proofErr w:type="spellStart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osterized</w:t>
            </w:r>
            <w:proofErr w:type="spellEnd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feeding through tubing; </w:t>
            </w:r>
            <w:r w:rsidR="005004EA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performed</w:t>
            </w:r>
            <w:r w:rsidR="009F597F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i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nsert</w:t>
            </w:r>
            <w:r w:rsidR="009F597F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ion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and re-insertion of intravenous catheters to keep peripheral venous access of patients; accept</w:t>
            </w:r>
            <w:r w:rsidR="008D2F07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ed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admission and prepar</w:t>
            </w:r>
            <w:r w:rsidR="008D2F07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ed for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discharge of patients.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tabs>
                <w:tab w:val="left" w:pos="792"/>
                <w:tab w:val="left" w:pos="882"/>
              </w:tabs>
              <w:ind w:left="447" w:hanging="141"/>
              <w:jc w:val="both"/>
              <w:rPr>
                <w:rFonts w:ascii="Arial Narrow" w:eastAsia="DengXian" w:hAnsi="Arial Narrow" w:cs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Coordinate</w:t>
            </w:r>
            <w:r w:rsidR="0082216D"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accordingly and in a timely manner acro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ss various departments and the health care team for referral and care of the patients. 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tabs>
                <w:tab w:val="left" w:pos="792"/>
                <w:tab w:val="left" w:pos="882"/>
              </w:tabs>
              <w:ind w:left="447" w:hanging="141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ccomplish</w:t>
            </w:r>
            <w:r w:rsidR="00FC5F5D">
              <w:rPr>
                <w:rFonts w:ascii="Arial Narrow" w:eastAsia="DengXian" w:hAnsi="Arial Narrow" w:cs="Arial Narrow"/>
                <w:bCs/>
                <w:sz w:val="22"/>
                <w:szCs w:val="22"/>
              </w:rPr>
              <w:t>ed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accurate and concise documentation of care of all assigned patients.</w:t>
            </w:r>
          </w:p>
        </w:tc>
      </w:tr>
      <w:tr w:rsidR="00000000">
        <w:trPr>
          <w:trHeight w:val="4267"/>
        </w:trPr>
        <w:tc>
          <w:tcPr>
            <w:tcW w:w="9350" w:type="dxa"/>
          </w:tcPr>
          <w:p w:rsidR="00000000" w:rsidRDefault="00275D1E">
            <w:pPr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Project Assistant – I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Project Title: </w:t>
            </w:r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>“Documentation on Philippine Traditional Knowledge</w:t>
            </w:r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 xml:space="preserve"> and Practices on Health and  Development of Traditional Knowledge Digital Library on Health: Ata Tribe in </w:t>
            </w:r>
            <w:proofErr w:type="spellStart"/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>Bais</w:t>
            </w:r>
            <w:proofErr w:type="spellEnd"/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 xml:space="preserve"> City and </w:t>
            </w:r>
            <w:proofErr w:type="spellStart"/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>Mabinay</w:t>
            </w:r>
            <w:proofErr w:type="spellEnd"/>
            <w:r>
              <w:rPr>
                <w:rFonts w:ascii="Arial Narrow" w:eastAsia="DengXian" w:hAnsi="Arial Narrow" w:cs="Arial Narrow"/>
                <w:i/>
                <w:sz w:val="22"/>
                <w:szCs w:val="22"/>
              </w:rPr>
              <w:t>, Negros Oriental”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Implementing Institution: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Negros Oriental State 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  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Funding Agency:  Philippine Cou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ncil for Health Research and Development of the Department of Science and Technology (DOST - PCHRD)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Period: April 25, 2015 to December 31, 2016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92"/>
                <w:tab w:val="left" w:pos="882"/>
              </w:tabs>
              <w:ind w:left="792" w:hanging="90"/>
              <w:jc w:val="both"/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Facilitated and gather</w:t>
            </w:r>
            <w:r w:rsidR="00022B18">
              <w:rPr>
                <w:rFonts w:ascii="Arial Narrow" w:eastAsia="DengXian" w:hAnsi="Arial Narrow" w:cs="Arial Narrow"/>
                <w:sz w:val="22"/>
                <w:szCs w:val="22"/>
              </w:rPr>
              <w:t xml:space="preserve">ed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accurate data in a community participatory approach of documentation utilizing ethnograph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ic research instruments, focus group discussion, participant observation and immersion in the community; submit</w:t>
            </w:r>
            <w:r w:rsidR="00DE61FF">
              <w:rPr>
                <w:rFonts w:ascii="Arial Narrow" w:eastAsia="DengXian" w:hAnsi="Arial Narrow" w:cs="Arial Narrow"/>
                <w:sz w:val="22"/>
                <w:szCs w:val="22"/>
              </w:rPr>
              <w:t>ted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timely outputs and reports; coordinate</w:t>
            </w:r>
            <w:r w:rsidR="00DE61FF">
              <w:rPr>
                <w:rFonts w:ascii="Arial Narrow" w:eastAsia="DengXian" w:hAnsi="Arial Narrow" w:cs="Arial Narrow"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and prepare</w:t>
            </w:r>
            <w:r w:rsidR="00DE61FF">
              <w:rPr>
                <w:rFonts w:ascii="Arial Narrow" w:eastAsia="DengXian" w:hAnsi="Arial Narrow" w:cs="Arial Narrow"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 capability building training and workshop on biodiversity conservation</w:t>
            </w:r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 xml:space="preserve"> among elders, youth </w:t>
            </w:r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 xml:space="preserve">and tribe leaders 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92"/>
                <w:tab w:val="left" w:pos="882"/>
              </w:tabs>
              <w:ind w:left="792" w:hanging="90"/>
              <w:jc w:val="both"/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Collate</w:t>
            </w:r>
            <w:r w:rsidR="000A2951">
              <w:rPr>
                <w:rFonts w:ascii="Arial Narrow" w:eastAsia="DengXian" w:hAnsi="Arial Narrow" w:cs="Arial Narrow"/>
                <w:sz w:val="22"/>
                <w:szCs w:val="22"/>
              </w:rPr>
              <w:t xml:space="preserve">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data and input</w:t>
            </w:r>
            <w:r w:rsidR="00023801">
              <w:rPr>
                <w:rFonts w:ascii="Arial Narrow" w:eastAsia="DengXian" w:hAnsi="Arial Narrow" w:cs="Arial Narrow"/>
                <w:sz w:val="22"/>
                <w:szCs w:val="22"/>
              </w:rPr>
              <w:t xml:space="preserve">ted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into the national database, the Traditional Knowledge and Digital Library on Health (TKDL)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92"/>
                <w:tab w:val="left" w:pos="882"/>
              </w:tabs>
              <w:ind w:left="792" w:hanging="90"/>
              <w:jc w:val="both"/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Create</w:t>
            </w:r>
            <w:r w:rsidR="00BC019E">
              <w:rPr>
                <w:rFonts w:ascii="Arial Narrow" w:eastAsia="DengXian" w:hAnsi="Arial Narrow" w:cs="Arial Narrow"/>
                <w:sz w:val="22"/>
                <w:szCs w:val="22"/>
              </w:rPr>
              <w:t>d c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ulture</w:t>
            </w:r>
            <w:r w:rsidR="00BC019E">
              <w:rPr>
                <w:rFonts w:ascii="Arial Narrow" w:eastAsia="DengXian" w:hAnsi="Arial Narrow" w:cs="Arial Narrow"/>
                <w:sz w:val="22"/>
                <w:szCs w:val="22"/>
              </w:rPr>
              <w:t>-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sensitive health education materials.</w:t>
            </w:r>
          </w:p>
          <w:p w:rsidR="00000000" w:rsidRDefault="00275D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92"/>
                <w:tab w:val="left" w:pos="882"/>
              </w:tabs>
              <w:ind w:left="792" w:hanging="90"/>
              <w:jc w:val="both"/>
              <w:rPr>
                <w:rFonts w:ascii="Arial Narrow" w:eastAsia="DengXian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>Draft</w:t>
            </w:r>
            <w:r w:rsidR="0046575C"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>ed</w:t>
            </w:r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 xml:space="preserve"> the production of </w:t>
            </w:r>
            <w:proofErr w:type="spellStart"/>
            <w:r>
              <w:rPr>
                <w:rFonts w:ascii="Arial Narrow" w:eastAsia="DengXian" w:hAnsi="Arial Narrow" w:cs="Arial Narrow"/>
                <w:i/>
                <w:sz w:val="22"/>
                <w:szCs w:val="22"/>
                <w:shd w:val="clear" w:color="auto" w:fill="FFFFFF"/>
              </w:rPr>
              <w:t>Materia</w:t>
            </w:r>
            <w:proofErr w:type="spellEnd"/>
            <w:r>
              <w:rPr>
                <w:rFonts w:ascii="Arial Narrow" w:eastAsia="DengXian" w:hAnsi="Arial Narrow" w:cs="Arial Narrow"/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eastAsia="DengXian" w:hAnsi="Arial Narrow" w:cs="Arial Narrow"/>
                <w:i/>
                <w:sz w:val="22"/>
                <w:szCs w:val="22"/>
                <w:shd w:val="clear" w:color="auto" w:fill="FFFFFF"/>
              </w:rPr>
              <w:t>Medica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 xml:space="preserve"> – a compilation of plants and h</w:t>
            </w:r>
            <w:r>
              <w:rPr>
                <w:rFonts w:ascii="Arial Narrow" w:eastAsia="DengXian" w:hAnsi="Arial Narrow" w:cs="Arial Narrow"/>
                <w:sz w:val="22"/>
                <w:szCs w:val="22"/>
                <w:shd w:val="clear" w:color="auto" w:fill="FFFFFF"/>
              </w:rPr>
              <w:t>erbs used in traditional health and healing practices</w:t>
            </w:r>
          </w:p>
        </w:tc>
      </w:tr>
      <w:tr w:rsidR="00000000">
        <w:trPr>
          <w:trHeight w:val="1850"/>
        </w:trPr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lastRenderedPageBreak/>
              <w:t>Ghostwriter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/Freelance Web Content Article Writer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Affiliated Freelancing Team/s: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UpWork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Essays.ph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, Awesome Writing, etc.,     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Location:  online</w:t>
            </w:r>
          </w:p>
          <w:p w:rsidR="00000000" w:rsidRDefault="00275D1E">
            <w:pPr>
              <w:widowControl w:val="0"/>
              <w:shd w:val="clear" w:color="auto" w:fill="FFFFFF"/>
              <w:tabs>
                <w:tab w:val="left" w:pos="792"/>
                <w:tab w:val="left" w:pos="882"/>
              </w:tabs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Period: February 2011 to present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    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>Writing web con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tent articles, essays, academic term papers, and other online writing projects on 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random topics related to business, pet or animal care, health promotion and maintenance, motivation, 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and parenting are my area of expertise.  Each article is writ</w:t>
            </w: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ten with careful attention on grammar, 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    structure, and content to ensure quality that meet client’s specifications.</w:t>
            </w:r>
          </w:p>
        </w:tc>
      </w:tr>
      <w:tr w:rsidR="00000000">
        <w:trPr>
          <w:trHeight w:val="4204"/>
        </w:trPr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Science Research Assistant/Regional Techno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Gabay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Staff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Company: Central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Visayas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Consortium for Integrated Regional Research and Develo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pment (CVCIRRD)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Base Agency: Negros Oriental State 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Philippines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Funding Support: Philippine Council for Agriculture, Aquatic and Natural Resources Research and Development of the Department of Science and Technology (DOST-PCAARRD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)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Period: August 2005 – May 2011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As a focal support staff for the Techno </w:t>
            </w:r>
            <w:proofErr w:type="spellStart"/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>Gabay</w:t>
            </w:r>
            <w:proofErr w:type="spellEnd"/>
            <w:r>
              <w:rPr>
                <w:rFonts w:ascii="Arial Narrow" w:eastAsia="DengXian" w:hAnsi="Arial Narrow" w:cs="Arial Narrow"/>
                <w:bCs/>
                <w:i/>
                <w:sz w:val="22"/>
                <w:szCs w:val="22"/>
              </w:rPr>
              <w:t xml:space="preserve"> Program in Region VII and with the supervision of the TGP Coordinator, I was tasked to:</w:t>
            </w:r>
          </w:p>
          <w:p w:rsidR="00000000" w:rsidRDefault="00275D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2" w:hanging="270"/>
              <w:rPr>
                <w:rFonts w:ascii="Arial Narrow" w:eastAsia="DengXian" w:hAnsi="Arial Narrow" w:cs="Arial Narrow"/>
              </w:rPr>
            </w:pPr>
            <w:r>
              <w:rPr>
                <w:rFonts w:ascii="Arial Narrow" w:eastAsia="DengXian" w:hAnsi="Arial Narrow" w:cs="Arial Narrow"/>
              </w:rPr>
              <w:t>Coordinate</w:t>
            </w:r>
            <w:r w:rsidR="00D41662">
              <w:rPr>
                <w:rFonts w:ascii="Arial Narrow" w:eastAsia="DengXian" w:hAnsi="Arial Narrow" w:cs="Arial Narrow"/>
              </w:rPr>
              <w:t>d</w:t>
            </w:r>
            <w:r>
              <w:rPr>
                <w:rFonts w:ascii="Arial Narrow" w:eastAsia="DengXian" w:hAnsi="Arial Narrow" w:cs="Arial Narrow"/>
              </w:rPr>
              <w:t xml:space="preserve"> with regional partner member agencies and LGUs in the implementation of the Te</w:t>
            </w:r>
            <w:r>
              <w:rPr>
                <w:rFonts w:ascii="Arial Narrow" w:eastAsia="DengXian" w:hAnsi="Arial Narrow" w:cs="Arial Narrow"/>
              </w:rPr>
              <w:t xml:space="preserve">chno </w:t>
            </w:r>
            <w:proofErr w:type="spellStart"/>
            <w:r>
              <w:rPr>
                <w:rFonts w:ascii="Arial Narrow" w:eastAsia="DengXian" w:hAnsi="Arial Narrow" w:cs="Arial Narrow"/>
              </w:rPr>
              <w:t>Gabay</w:t>
            </w:r>
            <w:proofErr w:type="spellEnd"/>
            <w:r>
              <w:rPr>
                <w:rFonts w:ascii="Arial Narrow" w:eastAsia="DengXian" w:hAnsi="Arial Narrow" w:cs="Arial Narrow"/>
              </w:rPr>
              <w:t xml:space="preserve"> Program (TGP) for the agriculture and natural resources sector.</w:t>
            </w:r>
          </w:p>
          <w:p w:rsidR="00000000" w:rsidRDefault="00275D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2" w:hanging="270"/>
              <w:rPr>
                <w:rFonts w:ascii="Arial Narrow" w:eastAsia="DengXian" w:hAnsi="Arial Narrow" w:cs="Arial Narrow"/>
              </w:rPr>
            </w:pPr>
            <w:r>
              <w:rPr>
                <w:rFonts w:ascii="Arial Narrow" w:eastAsia="DengXian" w:hAnsi="Arial Narrow" w:cs="Arial Narrow"/>
              </w:rPr>
              <w:t>Assist</w:t>
            </w:r>
            <w:r w:rsidR="00B524CD">
              <w:rPr>
                <w:rFonts w:ascii="Arial Narrow" w:eastAsia="DengXian" w:hAnsi="Arial Narrow" w:cs="Arial Narrow"/>
              </w:rPr>
              <w:t xml:space="preserve">ed </w:t>
            </w:r>
            <w:r>
              <w:rPr>
                <w:rFonts w:ascii="Arial Narrow" w:eastAsia="DengXian" w:hAnsi="Arial Narrow" w:cs="Arial Narrow"/>
              </w:rPr>
              <w:t xml:space="preserve">the Regional Techno </w:t>
            </w:r>
            <w:proofErr w:type="spellStart"/>
            <w:r>
              <w:rPr>
                <w:rFonts w:ascii="Arial Narrow" w:eastAsia="DengXian" w:hAnsi="Arial Narrow" w:cs="Arial Narrow"/>
              </w:rPr>
              <w:t>Gabay</w:t>
            </w:r>
            <w:proofErr w:type="spellEnd"/>
            <w:r>
              <w:rPr>
                <w:rFonts w:ascii="Arial Narrow" w:eastAsia="DengXian" w:hAnsi="Arial Narrow" w:cs="Arial Narrow"/>
              </w:rPr>
              <w:t xml:space="preserve"> coordinator in facilitating, conducting in various areas like Information Communication Technology (ICT) and Information Education Communication (IE</w:t>
            </w:r>
            <w:r>
              <w:rPr>
                <w:rFonts w:ascii="Arial Narrow" w:eastAsia="DengXian" w:hAnsi="Arial Narrow" w:cs="Arial Narrow"/>
              </w:rPr>
              <w:t>C) development and provide</w:t>
            </w:r>
            <w:r w:rsidR="00B524CD">
              <w:rPr>
                <w:rFonts w:ascii="Arial Narrow" w:eastAsia="DengXian" w:hAnsi="Arial Narrow" w:cs="Arial Narrow"/>
              </w:rPr>
              <w:t xml:space="preserve">d </w:t>
            </w:r>
            <w:r>
              <w:rPr>
                <w:rFonts w:ascii="Arial Narrow" w:eastAsia="DengXian" w:hAnsi="Arial Narrow" w:cs="Arial Narrow"/>
              </w:rPr>
              <w:t>coordination and support in conduct Capability enhancement through ICT and IEC trainings and seminars</w:t>
            </w:r>
          </w:p>
          <w:p w:rsidR="00000000" w:rsidRDefault="00275D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2" w:hanging="270"/>
              <w:rPr>
                <w:rFonts w:ascii="Arial Narrow" w:eastAsia="DengXian" w:hAnsi="Arial Narrow" w:cs="Arial Narrow"/>
              </w:rPr>
            </w:pPr>
            <w:r>
              <w:rPr>
                <w:rFonts w:ascii="Arial Narrow" w:eastAsia="DengXian" w:hAnsi="Arial Narrow" w:cs="Arial Narrow"/>
              </w:rPr>
              <w:t>Submit</w:t>
            </w:r>
            <w:r w:rsidR="00D72F55">
              <w:rPr>
                <w:rFonts w:ascii="Arial Narrow" w:eastAsia="DengXian" w:hAnsi="Arial Narrow" w:cs="Arial Narrow"/>
              </w:rPr>
              <w:t>ted</w:t>
            </w:r>
            <w:r>
              <w:rPr>
                <w:rFonts w:ascii="Arial Narrow" w:eastAsia="DengXian" w:hAnsi="Arial Narrow" w:cs="Arial Narrow"/>
              </w:rPr>
              <w:t xml:space="preserve"> reports and monitoring documents to PCAARRD punctually and accurately </w:t>
            </w:r>
          </w:p>
          <w:p w:rsidR="00000000" w:rsidRDefault="00275D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2" w:hanging="270"/>
              <w:rPr>
                <w:rFonts w:ascii="Arial Narrow" w:eastAsia="DengXian" w:hAnsi="Arial Narrow" w:cs="Arial Narrow"/>
                <w:bCs/>
              </w:rPr>
            </w:pPr>
            <w:r>
              <w:rPr>
                <w:rFonts w:ascii="Arial Narrow" w:eastAsia="DengXian" w:hAnsi="Arial Narrow" w:cs="Arial Narrow"/>
              </w:rPr>
              <w:t>Contribute</w:t>
            </w:r>
            <w:r w:rsidR="00D72F55">
              <w:rPr>
                <w:rFonts w:ascii="Arial Narrow" w:eastAsia="DengXian" w:hAnsi="Arial Narrow" w:cs="Arial Narrow"/>
              </w:rPr>
              <w:t>d</w:t>
            </w:r>
            <w:r>
              <w:rPr>
                <w:rFonts w:ascii="Arial Narrow" w:eastAsia="DengXian" w:hAnsi="Arial Narrow" w:cs="Arial Narrow"/>
              </w:rPr>
              <w:t xml:space="preserve"> in the production of the Consortium An</w:t>
            </w:r>
            <w:r>
              <w:rPr>
                <w:rFonts w:ascii="Arial Narrow" w:eastAsia="DengXian" w:hAnsi="Arial Narrow" w:cs="Arial Narrow"/>
              </w:rPr>
              <w:t>nual Report by submitting appropriate reports, articles, and data.</w:t>
            </w:r>
          </w:p>
        </w:tc>
      </w:tr>
    </w:tbl>
    <w:p w:rsidR="00000000" w:rsidRDefault="00275D1E">
      <w:pPr>
        <w:tabs>
          <w:tab w:val="left" w:pos="1455"/>
        </w:tabs>
        <w:rPr>
          <w:rFonts w:ascii="Arial Narrow" w:eastAsia="DengXian" w:hAnsi="Arial Narrow" w:cs="Arial Narrow"/>
          <w:sz w:val="22"/>
          <w:szCs w:val="22"/>
        </w:rPr>
      </w:pPr>
      <w:r>
        <w:rPr>
          <w:rFonts w:ascii="Arial Narrow" w:eastAsia="DengXian" w:hAnsi="Arial Narrow" w:cs="Arial Narrow"/>
          <w:sz w:val="22"/>
          <w:szCs w:val="22"/>
        </w:rPr>
        <w:tab/>
      </w:r>
    </w:p>
    <w:tbl>
      <w:tblPr>
        <w:tblStyle w:val="TableGrid"/>
        <w:tblW w:w="9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OTHER WORK EXPERIENCES: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Front desk Assistant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at Atlantis Dive Resort,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Dauin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>, Negros Oriental, April 2004 to July 2005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Booking Office Manager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Antulang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Beach Resort, Negros Oriental, Se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ptember 2003 to March 2004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Operations Officer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at San Jose Dive and Tours,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June to September 2013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Ads &amp; Promotions Officer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Visayas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Guide &amp; Diving Services,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Sibulan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, Negros Oriental </w:t>
            </w:r>
          </w:p>
          <w:p w:rsidR="00000000" w:rsidRDefault="00275D1E">
            <w:pPr>
              <w:ind w:left="229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     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on April 2002 to May 2003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HRD staff (contractual)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at PNOC-EDC, SNGPF, Valencia, Neg. Or., September 2001 to April 2002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Community Relations Trainee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at PNOC-EDC, Valencia, Neg. Or., March to September 2001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Child Caregiver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at Rainbow Orphanage,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Batinguel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January 1998 - March 2000</w:t>
            </w:r>
          </w:p>
          <w:p w:rsidR="00000000" w:rsidRDefault="00275D1E">
            <w:pPr>
              <w:numPr>
                <w:ilvl w:val="0"/>
                <w:numId w:val="3"/>
              </w:numPr>
              <w:ind w:left="229" w:hanging="180"/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Part-time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Researcher/Enumerator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at Philippine Information Agency,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City, 1995-1997</w:t>
            </w:r>
          </w:p>
        </w:tc>
      </w:tr>
    </w:tbl>
    <w:p w:rsidR="00000000" w:rsidRDefault="00275D1E">
      <w:pPr>
        <w:rPr>
          <w:rFonts w:ascii="Arial Narrow" w:eastAsia="DengXian" w:hAnsi="Arial Narrow" w:cs="Arial Narrow"/>
          <w:sz w:val="22"/>
          <w:szCs w:val="22"/>
        </w:rPr>
      </w:pPr>
    </w:p>
    <w:tbl>
      <w:tblPr>
        <w:tblStyle w:val="TableGrid"/>
        <w:tblW w:w="9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EDUCATION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2017 – present  Ongoing </w:t>
            </w:r>
            <w:r>
              <w:rPr>
                <w:rFonts w:ascii="Arial Narrow" w:eastAsia="DengXian" w:hAnsi="Arial Narrow" w:cs="Arial Narrow"/>
                <w:b/>
                <w:bCs/>
                <w:sz w:val="22"/>
                <w:szCs w:val="22"/>
              </w:rPr>
              <w:t>Masters in Public Health (MPH)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at Negros Oriental State University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2012 to 2016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ab/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Bachelor of Science in Nursing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at Negros Oriental State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jc w:val="both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1998 to 2001     </w:t>
            </w: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 xml:space="preserve">  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AB Mass Communication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at Negros Oriental State 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1993 - 1997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ab/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BS Nursing (undergraduate) at Silliman 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ab/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1989 - 1993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ab/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RTPM -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Science High School,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1983 - 1989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ab/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Bacong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Central Elementary School,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Bacong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Negros Oriental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ELIGIBILITY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numPr>
                <w:ilvl w:val="0"/>
                <w:numId w:val="4"/>
              </w:numPr>
              <w:ind w:left="720" w:hanging="360"/>
              <w:contextualSpacing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Registered Nurse                                                    2)  Career Service Professional Eligible</w:t>
            </w:r>
          </w:p>
          <w:p w:rsidR="00000000" w:rsidRDefault="00275D1E">
            <w:pPr>
              <w:ind w:left="720"/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Registration Number: 08874707                         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      Exam Date: April 25, 2010</w:t>
            </w:r>
          </w:p>
          <w:p w:rsidR="00000000" w:rsidRDefault="00275D1E">
            <w:pPr>
              <w:ind w:left="720"/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Registration Date: July 27, 2016                                    Release Date: June 29, 2010</w:t>
            </w:r>
          </w:p>
          <w:p w:rsidR="00000000" w:rsidRDefault="00275D1E">
            <w:pPr>
              <w:ind w:left="720"/>
              <w:contextualSpacing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>Valid until: December 11, 2019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                                 General Rating: 82.28%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BACCALAUREATE RESEARCH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>Title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: S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hadows of Solitude: Lived Experiences of Older Adults Who Live Separately from Family Members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</w:p>
          <w:p w:rsidR="00000000" w:rsidRDefault="00275D1E">
            <w:pPr>
              <w:numPr>
                <w:ilvl w:val="0"/>
                <w:numId w:val="5"/>
              </w:numPr>
              <w:ind w:left="720" w:hanging="360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Poster Research Presentation/Exhibit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during the PNA -  Annual Regional Convention of Nurses 2015 on August 14, 2015 at the Negros Oriental Convention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Center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and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during the CNDPAHS 1</w:t>
            </w:r>
            <w:r>
              <w:rPr>
                <w:rFonts w:ascii="Arial Narrow" w:eastAsia="DengXian" w:hAnsi="Arial Narrow" w:cs="Arial Narrow"/>
                <w:sz w:val="22"/>
                <w:szCs w:val="22"/>
                <w:vertAlign w:val="superscript"/>
              </w:rPr>
              <w:t>st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Research Engagement Showcase: Seminar, Forum and Poster Exhibit 2015 on January 9, 2015 at the CNDPAHS AVR, Negros Oriental State University</w:t>
            </w:r>
          </w:p>
          <w:p w:rsidR="00000000" w:rsidRDefault="00275D1E">
            <w:pPr>
              <w:numPr>
                <w:ilvl w:val="0"/>
                <w:numId w:val="5"/>
              </w:numPr>
              <w:ind w:left="720" w:hanging="360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Paper Presentation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during the Multi-Disciplinary Research Presentation in ce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lebration of the 108</w:t>
            </w:r>
            <w:r>
              <w:rPr>
                <w:rFonts w:ascii="Arial Narrow" w:eastAsia="DengXian" w:hAnsi="Arial Narrow" w:cs="Arial Narrow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Founding Anniversary of Negros Oriental State University on December 1, 2015.</w:t>
            </w:r>
          </w:p>
        </w:tc>
      </w:tr>
    </w:tbl>
    <w:p w:rsidR="00000000" w:rsidRDefault="00275D1E">
      <w:pPr>
        <w:rPr>
          <w:rFonts w:ascii="Arial Narrow" w:eastAsia="DengXian" w:hAnsi="Arial Narrow" w:cs="Arial Narrow"/>
          <w:sz w:val="22"/>
          <w:szCs w:val="22"/>
        </w:rPr>
      </w:pP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  <w:r>
        <w:rPr>
          <w:rFonts w:ascii="Arial Narrow" w:eastAsia="DengXian" w:hAnsi="Arial Narrow" w:cs="Arial Narrow"/>
          <w:sz w:val="22"/>
          <w:szCs w:val="22"/>
        </w:rPr>
        <w:tab/>
      </w:r>
    </w:p>
    <w:p w:rsidR="00000000" w:rsidRDefault="00275D1E">
      <w:pPr>
        <w:rPr>
          <w:rFonts w:ascii="Arial Narrow" w:eastAsia="DengXian" w:hAnsi="Arial Narrow" w:cs="Arial Narrow"/>
          <w:sz w:val="22"/>
          <w:szCs w:val="22"/>
        </w:rPr>
      </w:pPr>
    </w:p>
    <w:p w:rsidR="00000000" w:rsidRDefault="00275D1E">
      <w:pPr>
        <w:rPr>
          <w:rFonts w:ascii="Arial Narrow" w:eastAsia="DengXian" w:hAnsi="Arial Narrow" w:cs="Arial Narrow"/>
          <w:sz w:val="22"/>
          <w:szCs w:val="22"/>
        </w:rPr>
      </w:pPr>
    </w:p>
    <w:tbl>
      <w:tblPr>
        <w:tblStyle w:val="TableGrid"/>
        <w:tblW w:w="9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000000">
        <w:tc>
          <w:tcPr>
            <w:tcW w:w="9350" w:type="dxa"/>
          </w:tcPr>
          <w:p w:rsidR="00000000" w:rsidRDefault="00275D1E">
            <w:pPr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lastRenderedPageBreak/>
              <w:t>SEMINARS AND TRAININGS</w:t>
            </w:r>
          </w:p>
        </w:tc>
      </w:tr>
      <w:tr w:rsidR="00000000">
        <w:trPr>
          <w:trHeight w:val="9283"/>
        </w:trPr>
        <w:tc>
          <w:tcPr>
            <w:tcW w:w="9350" w:type="dxa"/>
          </w:tcPr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Infusion Therapy Training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on September 25-29, 2019 at Silliman University Medical Center,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Training </w:t>
            </w: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on Basic Life Support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on September 24, 2019 at Silliman University Medical Center,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Nationwide Mass Training on Cardiopulmonary Resuscitation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on July 17, 2019 at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Lamberto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Macias Sport Complex,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Retooling in Research: The Use of </w:t>
            </w:r>
            <w:proofErr w:type="spellStart"/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Nvivo</w:t>
            </w:r>
            <w:proofErr w:type="spellEnd"/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for Qualitative Data Analysis and </w:t>
            </w:r>
            <w:proofErr w:type="spellStart"/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Mendeley</w:t>
            </w:r>
            <w:proofErr w:type="spellEnd"/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for Reference Management and STTI Membership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on February 13, 2019 at William Barry Thompson Hall, Silliman University,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Complementary Alternative Medicine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on November 27-29, 2018 at PHCCI Hoste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l,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docs-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Braille System I</w:t>
            </w:r>
            <w:r>
              <w:rPr>
                <w:rFonts w:ascii="Arial Narrow" w:eastAsia="docs-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</w:t>
            </w:r>
            <w:r>
              <w:rPr>
                <w:rFonts w:ascii="Arial Narrow" w:eastAsia="docs-Arial Narrow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on November 15 -17, 2018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at the College of Education, Negros Oriental State University,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Functional Literacy Program in Sign Language Course Level I</w:t>
            </w: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on October 15-19, 2018 at the College of Education, Negros 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Oriental State University,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Orientation of NORSU Teachers on the Inclusion of Students with Special Needs in Relation to RA 7277 otherwise known as Magna Carta for Persons with Disability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on September 27, 2018, at CNPAHS AVR, Negros Oriental 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State University,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Helvetica" w:hAnsi="Arial Narrow" w:cs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Nursing Interventions for Improved Health Outcomes</w:t>
            </w:r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on August 24, 2018 at Silliman Hall, Silliman University, </w:t>
            </w:r>
            <w:proofErr w:type="spellStart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>Dumaguete</w:t>
            </w:r>
            <w:proofErr w:type="spellEnd"/>
            <w:r>
              <w:rPr>
                <w:rFonts w:ascii="Arial Narrow" w:eastAsia="Helvetica" w:hAnsi="Arial Narrow" w:cs="Arial Narrow"/>
                <w:color w:val="000000"/>
                <w:sz w:val="22"/>
                <w:szCs w:val="22"/>
                <w:shd w:val="clear" w:color="auto" w:fill="FFFFFF"/>
                <w:lang w:val="en-PH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en-US" w:bidi="ar"/>
              </w:rPr>
              <w:t>Nationwide Mass Training on Cardiopulmonary Resuscitation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 xml:space="preserve"> on July 16, 2018 at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>Lamberto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>, Macias Spor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 xml:space="preserve">ts Complex,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>Dumaguete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PH" w:bidi="ar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Conflict Management in Nursing Leadership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on June 16, 2018 at Bethel Guest House, </w:t>
            </w:r>
            <w:proofErr w:type="spellStart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Training Workshop on BSB OBE Curriculum Implementation</w:t>
            </w:r>
            <w:r>
              <w:rPr>
                <w:rFonts w:ascii="Arial Narrow" w:eastAsia="DengXian" w:hAnsi="Arial Narrow" w:cs="Arial Narrow"/>
                <w:bCs/>
                <w:i/>
                <w:iCs/>
                <w:sz w:val="22"/>
                <w:szCs w:val="22"/>
              </w:rPr>
              <w:t>,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November 30- December 2, 2017 at PHCCI </w:t>
            </w:r>
            <w:proofErr w:type="spellStart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bCs/>
                <w:sz w:val="22"/>
                <w:szCs w:val="22"/>
              </w:rPr>
              <w:t xml:space="preserve"> City 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Basic Intravenous The</w:t>
            </w: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rapy Training,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ANSAP accredited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March 8-10, 2017 by Silliman University Medical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Center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Foundation, Inc.,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Basic Life Support (BLS) for Health Care Providers Course,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American Heart Association accredited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March 17, 2017 by Silliman Univer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sity Medical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Center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Foundation, Inc.,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>Training Workshop on Ethical Issues in Academic Research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by the UPM – </w:t>
            </w:r>
            <w:r>
              <w:rPr>
                <w:rFonts w:ascii="Arial Narrow" w:eastAsia="DengXian" w:hAnsi="Arial Narrow" w:cs="Arial Narrow"/>
                <w:i/>
                <w:iCs/>
                <w:sz w:val="22"/>
                <w:szCs w:val="22"/>
              </w:rPr>
              <w:t>National Institutes of Health (NIH)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on September 27-28, 2016 at PHCCI,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Parenting Symposia 2016 with the theme “With Je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sus, Let Us Adventure in the Spirit Together as a Family in Combatting addictions”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by SLS-Don Bosco, Inc.,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on September 18, 2016.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i/>
                <w:i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i/>
                <w:iCs/>
                <w:sz w:val="22"/>
                <w:szCs w:val="22"/>
              </w:rPr>
              <w:t xml:space="preserve">Training Workshop on Principles of Health Research and Good Clinical Practice </w:t>
            </w:r>
          </w:p>
          <w:p w:rsidR="00000000" w:rsidRDefault="00275D1E">
            <w:pPr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     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by the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UPM – NIH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Decem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ber 9-10, 2015 at College of Nursing, UP Manila 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Parenting Symposia 2015</w:t>
            </w:r>
            <w:r>
              <w:rPr>
                <w:rFonts w:ascii="Arial Narrow" w:eastAsia="DengXian" w:hAnsi="Arial Narrow" w:cs="Arial Narrow"/>
                <w:b/>
                <w:bCs/>
                <w:sz w:val="22"/>
                <w:szCs w:val="22"/>
              </w:rPr>
              <w:t xml:space="preserve"> with the theme “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Positive Discipline with Tech-Savvy Generation”</w:t>
            </w:r>
            <w:r>
              <w:rPr>
                <w:rFonts w:ascii="Arial Narrow" w:eastAsia="DengXian" w:hAnsi="Arial Narrow" w:cs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by SLS-Don Bosco, Inc. at the Negros Oriental Convention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Center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on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>November 14, 2016.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Expanding the Sco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pe of Healthcare: Keeping Abreast with the Latest Updates on Philippine </w:t>
            </w:r>
          </w:p>
          <w:p w:rsidR="00000000" w:rsidRDefault="00275D1E">
            <w:pPr>
              <w:ind w:left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Newborn</w:t>
            </w:r>
            <w:proofErr w:type="spellEnd"/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 Screening Program &amp; Exploring Trends on Complementary/Alternative Therapy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</w:t>
            </w:r>
          </w:p>
          <w:p w:rsidR="00000000" w:rsidRDefault="00275D1E">
            <w:pPr>
              <w:ind w:left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December 16, 2014 at NORSU Sports and Cultural Complex, Main Campus I,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Man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agement of Sepsis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on August 29, 2014, NORSU Main Campus I,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Older Population: Trends, Issues and Challenges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during the SUCNAII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Balik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Talent 2014 on August </w:t>
            </w:r>
          </w:p>
          <w:p w:rsidR="00000000" w:rsidRDefault="00275D1E">
            <w:pPr>
              <w:ind w:left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22, 2014 at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Luce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Auditorium, Silliman University,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80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PNA: Engaged Nurs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e Leadership and Professionalism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March 7, 2014 at NORSU AVR, Main </w:t>
            </w:r>
          </w:p>
          <w:p w:rsidR="00000000" w:rsidRDefault="00275D1E">
            <w:pPr>
              <w:ind w:left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Campus I,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80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Empowering the </w:t>
            </w:r>
            <w:proofErr w:type="spellStart"/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Vulnerables</w:t>
            </w:r>
            <w:proofErr w:type="spellEnd"/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: Speak for Equality and Stand for Dignity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December 5, 2013 at  </w:t>
            </w:r>
          </w:p>
          <w:p w:rsidR="00000000" w:rsidRDefault="00275D1E">
            <w:pPr>
              <w:ind w:left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   NORSU Cultural and Sports Complex,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LSO Inter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personal and Leadership Training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September 14, 2013 and NORSU,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Basic Life Support for Healthcare Providers by PNRC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March 22-23, 2013 in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 xml:space="preserve">First Aid Training Standards by PNRC 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on March 18-21, 2013 in NORSU,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  <w:p w:rsidR="00000000" w:rsidRDefault="00275D1E">
            <w:pPr>
              <w:numPr>
                <w:ilvl w:val="0"/>
                <w:numId w:val="6"/>
              </w:numPr>
              <w:ind w:left="162" w:hanging="162"/>
              <w:rPr>
                <w:rFonts w:ascii="Arial Narrow" w:eastAsia="DengXian" w:hAnsi="Arial Narrow" w:cs="Arial Narrow"/>
                <w:sz w:val="22"/>
                <w:szCs w:val="22"/>
              </w:rPr>
            </w:pP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rFonts w:ascii="Arial Narrow" w:eastAsia="DengXian" w:hAnsi="Arial Narrow" w:cs="Arial Narrow"/>
                <w:b/>
                <w:bCs/>
                <w:i/>
                <w:iCs/>
                <w:sz w:val="22"/>
                <w:szCs w:val="22"/>
              </w:rPr>
              <w:t>ssues and Trends in Nursing</w:t>
            </w:r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on December 21, 2012 at NORSU, </w:t>
            </w:r>
            <w:proofErr w:type="spellStart"/>
            <w:r>
              <w:rPr>
                <w:rFonts w:ascii="Arial Narrow" w:eastAsia="DengXian" w:hAnsi="Arial Narrow" w:cs="Arial Narrow"/>
                <w:sz w:val="22"/>
                <w:szCs w:val="22"/>
              </w:rPr>
              <w:t>Dumaguete</w:t>
            </w:r>
            <w:proofErr w:type="spellEnd"/>
            <w:r>
              <w:rPr>
                <w:rFonts w:ascii="Arial Narrow" w:eastAsia="DengXian" w:hAnsi="Arial Narrow" w:cs="Arial Narrow"/>
                <w:sz w:val="22"/>
                <w:szCs w:val="22"/>
              </w:rPr>
              <w:t xml:space="preserve"> City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jc w:val="both"/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</w:pP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Character References</w:t>
            </w:r>
          </w:p>
        </w:tc>
      </w:tr>
      <w:tr w:rsidR="00000000">
        <w:tc>
          <w:tcPr>
            <w:tcW w:w="9350" w:type="dxa"/>
          </w:tcPr>
          <w:p w:rsidR="00000000" w:rsidRDefault="00275D1E">
            <w:pPr>
              <w:numPr>
                <w:ilvl w:val="0"/>
                <w:numId w:val="7"/>
              </w:numPr>
              <w:contextualSpacing/>
              <w:rPr>
                <w:rFonts w:ascii="Arial Narrow" w:eastAsia="DengXian" w:hAnsi="Arial Narrow" w:cs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Merivic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 G.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Catada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, PhD                   2.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Analiza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 V.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Bais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,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RPh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, MPH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3. Evelyn M.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Lazalita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 xml:space="preserve">, </w:t>
            </w:r>
            <w:proofErr w:type="spellStart"/>
            <w:r>
              <w:rPr>
                <w:rFonts w:ascii="Arial Narrow" w:eastAsia="DengXian" w:hAnsi="Arial Narrow" w:cs="Arial Narrow"/>
                <w:b/>
                <w:sz w:val="22"/>
                <w:szCs w:val="22"/>
                <w:lang w:val="en-PH"/>
              </w:rPr>
              <w:t>EdD</w:t>
            </w:r>
            <w:proofErr w:type="spellEnd"/>
            <w:r>
              <w:rPr>
                <w:rFonts w:ascii="Arial Narrow" w:eastAsia="DengXian" w:hAnsi="Arial Narrow" w:cs="Arial Narrow"/>
                <w:b/>
                <w:sz w:val="22"/>
                <w:szCs w:val="22"/>
              </w:rPr>
              <w:t xml:space="preserve"> </w:t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bCs/>
                <w:sz w:val="22"/>
                <w:szCs w:val="22"/>
                <w:lang w:val="en-PH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  <w:lang w:val="en-PH"/>
              </w:rPr>
              <w:t>Vice President - REXIL                         Ass</w:t>
            </w:r>
            <w:r>
              <w:rPr>
                <w:rFonts w:ascii="Arial Narrow" w:eastAsia="DengXian" w:hAnsi="Arial Narrow" w:cs="Arial Narrow"/>
                <w:bCs/>
                <w:sz w:val="22"/>
                <w:szCs w:val="22"/>
                <w:lang w:val="en-PH"/>
              </w:rPr>
              <w:t>istant Dean, CNPAHS                    (Ret.), Director for Extension</w:t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bCs/>
                <w:sz w:val="22"/>
                <w:szCs w:val="22"/>
                <w:lang w:val="en-PH"/>
              </w:rPr>
            </w:pPr>
            <w:r>
              <w:rPr>
                <w:rFonts w:ascii="Arial Narrow" w:eastAsia="DengXian" w:hAnsi="Arial Narrow" w:cs="Arial Narrow"/>
                <w:bCs/>
                <w:sz w:val="22"/>
                <w:szCs w:val="22"/>
                <w:lang w:val="en-PH"/>
              </w:rPr>
              <w:t>Negros Oriental State University           Negros Oriental State University          Negros Oriental State University</w:t>
            </w:r>
          </w:p>
          <w:p w:rsidR="00000000" w:rsidRDefault="00275D1E">
            <w:pPr>
              <w:contextualSpacing/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</w:pP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 xml:space="preserve">Mobile # 09754434520                          Mobile #09754441146   </w:t>
            </w:r>
            <w:r>
              <w:rPr>
                <w:rFonts w:ascii="Arial Narrow" w:eastAsia="DengXian" w:hAnsi="Arial Narrow" w:cs="Arial Narrow"/>
                <w:sz w:val="22"/>
                <w:szCs w:val="22"/>
                <w:lang w:val="en-PH"/>
              </w:rPr>
              <w:t xml:space="preserve">                      Mobile #09207912463</w:t>
            </w:r>
          </w:p>
        </w:tc>
      </w:tr>
    </w:tbl>
    <w:p w:rsidR="00275D1E" w:rsidRDefault="00275D1E">
      <w:pPr>
        <w:rPr>
          <w:rFonts w:ascii="Arial Narrow" w:eastAsia="DengXian" w:hAnsi="Arial Narrow" w:cs="Arial Narrow"/>
          <w:sz w:val="22"/>
          <w:szCs w:val="22"/>
        </w:rPr>
      </w:pPr>
    </w:p>
    <w:sectPr w:rsidR="00275D1E">
      <w:pgSz w:w="12191" w:h="18711"/>
      <w:pgMar w:top="1440" w:right="1440" w:bottom="1247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docs-Arial Narrow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F6BE54"/>
    <w:multiLevelType w:val="singleLevel"/>
    <w:tmpl w:val="B8F6BE5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936BA55"/>
    <w:multiLevelType w:val="multilevel"/>
    <w:tmpl w:val="5936BA55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936BA5C"/>
    <w:multiLevelType w:val="multilevel"/>
    <w:tmpl w:val="5936BA5C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936BA5F"/>
    <w:multiLevelType w:val="multilevel"/>
    <w:tmpl w:val="5936BA5F"/>
    <w:lvl w:ilvl="0">
      <w:start w:val="1"/>
      <w:numFmt w:val="bullet"/>
      <w:lvlText w:val="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936BA68"/>
    <w:multiLevelType w:val="multilevel"/>
    <w:tmpl w:val="5936BA68"/>
    <w:lvl w:ilvl="0">
      <w:start w:val="1"/>
      <w:numFmt w:val="bullet"/>
      <w:lvlText w:val="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936BA6B"/>
    <w:multiLevelType w:val="multilevel"/>
    <w:tmpl w:val="5936BA6B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36BA6D"/>
    <w:multiLevelType w:val="multilevel"/>
    <w:tmpl w:val="5936BA6D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noPunctuationKerning/>
  <w:characterSpacingControl w:val="doNotCompress"/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D2"/>
    <w:rsid w:val="00022B18"/>
    <w:rsid w:val="00023801"/>
    <w:rsid w:val="00046FD1"/>
    <w:rsid w:val="00085ED2"/>
    <w:rsid w:val="000A2951"/>
    <w:rsid w:val="001570D2"/>
    <w:rsid w:val="0016372C"/>
    <w:rsid w:val="001C056D"/>
    <w:rsid w:val="001E57E4"/>
    <w:rsid w:val="00202C06"/>
    <w:rsid w:val="00275D1E"/>
    <w:rsid w:val="00293BF6"/>
    <w:rsid w:val="00395F66"/>
    <w:rsid w:val="003C2E14"/>
    <w:rsid w:val="004138B0"/>
    <w:rsid w:val="004210B3"/>
    <w:rsid w:val="0046575C"/>
    <w:rsid w:val="00486FD8"/>
    <w:rsid w:val="004E6905"/>
    <w:rsid w:val="004E6C8C"/>
    <w:rsid w:val="004F38CC"/>
    <w:rsid w:val="005004EA"/>
    <w:rsid w:val="00526FA3"/>
    <w:rsid w:val="00626D73"/>
    <w:rsid w:val="006B04B4"/>
    <w:rsid w:val="007427B0"/>
    <w:rsid w:val="00747DF8"/>
    <w:rsid w:val="0082216D"/>
    <w:rsid w:val="008B2CC4"/>
    <w:rsid w:val="008D2F07"/>
    <w:rsid w:val="009848F0"/>
    <w:rsid w:val="0098551F"/>
    <w:rsid w:val="009D41F2"/>
    <w:rsid w:val="009F597F"/>
    <w:rsid w:val="00A90F2F"/>
    <w:rsid w:val="00AF30DB"/>
    <w:rsid w:val="00B524CD"/>
    <w:rsid w:val="00BB03FF"/>
    <w:rsid w:val="00BC019E"/>
    <w:rsid w:val="00C47075"/>
    <w:rsid w:val="00D41662"/>
    <w:rsid w:val="00D705F6"/>
    <w:rsid w:val="00D72F55"/>
    <w:rsid w:val="00DE61FF"/>
    <w:rsid w:val="00E207A0"/>
    <w:rsid w:val="00E63AD8"/>
    <w:rsid w:val="00FC5F5D"/>
    <w:rsid w:val="00FE3CA3"/>
    <w:rsid w:val="05177E94"/>
    <w:rsid w:val="141C7DF1"/>
    <w:rsid w:val="656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630589"/>
  <w15:chartTrackingRefBased/>
  <w15:docId w15:val="{0998127C-750C-1647-A5D6-682B88C0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at1211pat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1878</Words>
  <Characters>10709</Characters>
  <Application>Microsoft Office Word</Application>
  <DocSecurity>0</DocSecurity>
  <Lines>89</Lines>
  <Paragraphs>25</Paragraphs>
  <ScaleCrop>false</ScaleCrop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Kathyrence Academia</dc:creator>
  <cp:keywords/>
  <cp:lastModifiedBy>Kathyrence Academia</cp:lastModifiedBy>
  <cp:revision>36</cp:revision>
  <dcterms:created xsi:type="dcterms:W3CDTF">2021-04-27T10:28:00Z</dcterms:created>
  <dcterms:modified xsi:type="dcterms:W3CDTF">2021-04-27T11:08:00Z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