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24"/>
        </w:rPr>
      </w:pPr>
      <w:r>
        <w:rPr>
          <w:rFonts w:ascii="Times New Roman" w:hAnsi="Times New Roman" w:eastAsia="Calibri" w:cs="Times New Roman"/>
          <w:sz w:val="44"/>
          <w:szCs w:val="24"/>
          <w:lang w:val="en-US" w:eastAsia="en-US" w:bidi="ar-SA"/>
        </w:rPr>
        <w:pict>
          <v:shape id="Picture 1" o:spid="_x0000_s1026" type="#_x0000_t75" style="height:152.25pt;width:142.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24"/>
        </w:rPr>
      </w:pPr>
      <w:r>
        <w:rPr>
          <w:rFonts w:ascii="Times New Roman" w:hAnsi="Times New Roman" w:cs="Times New Roman"/>
          <w:sz w:val="44"/>
          <w:szCs w:val="24"/>
        </w:rPr>
        <w:t>Catherine Vizcayno Sevilla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14"/>
          <w:lang w:val="en-US"/>
        </w:rPr>
      </w:pPr>
      <w:r>
        <w:rPr>
          <w:rFonts w:hint="default" w:ascii="Times New Roman" w:hAnsi="Times New Roman" w:cs="Times New Roman"/>
          <w:sz w:val="24"/>
          <w:szCs w:val="14"/>
          <w:lang w:val="en-US"/>
        </w:rPr>
        <w:t>Block3 Lot6 Velino St.Altezza Grande Catalunan Grande Davao City</w:t>
      </w:r>
      <w:r>
        <w:rPr>
          <w:rFonts w:hint="default" w:ascii="Times New Roman" w:hAnsi="Times New Roman" w:cs="Times New Roman"/>
          <w:sz w:val="24"/>
          <w:szCs w:val="14"/>
        </w:rPr>
        <w:t xml:space="preserve"> Philippines.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14"/>
        </w:rPr>
      </w:pPr>
      <w:r>
        <w:rPr>
          <w:rFonts w:ascii="Times New Roman" w:hAnsi="Times New Roman" w:cs="Times New Roman"/>
          <w:b/>
          <w:bCs/>
          <w:sz w:val="24"/>
          <w:szCs w:val="14"/>
        </w:rPr>
        <w:t>09385522522</w:t>
      </w:r>
      <w:r>
        <w:rPr>
          <w:rFonts w:hint="default" w:ascii="Times New Roman" w:hAnsi="Times New Roman" w:cs="Times New Roman"/>
          <w:b/>
          <w:bCs/>
          <w:sz w:val="24"/>
          <w:szCs w:val="14"/>
        </w:rPr>
        <w:t>/ 09364842887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15"/>
        </w:rPr>
        <w:t>Email: cathyriri09@gmail.com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/>
        </w:rPr>
      </w:pPr>
      <w:r>
        <w:rPr>
          <w:rFonts w:hint="default"/>
          <w:sz w:val="24"/>
          <w:szCs w:val="24"/>
          <w:lang w:val="en-US"/>
        </w:rPr>
        <w:t xml:space="preserve">                     </w:t>
      </w:r>
      <w:r>
        <w:rPr>
          <w:sz w:val="24"/>
          <w:szCs w:val="24"/>
        </w:rPr>
        <w:t xml:space="preserve">Facebook account: 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Catherine V</w:t>
      </w:r>
      <w:r>
        <w:rPr>
          <w:rFonts w:hint="default"/>
          <w:sz w:val="24"/>
          <w:szCs w:val="24"/>
          <w:lang w:val="en-US"/>
        </w:rPr>
        <w:t>S</w:t>
      </w:r>
      <w:r>
        <w:tab/>
      </w:r>
      <w:r>
        <w:rPr>
          <w:rFonts w:hint="default"/>
        </w:rPr>
        <w:t xml:space="preserve"> 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0"/>
        </w:rPr>
      </w:pPr>
      <w:r>
        <w:rPr>
          <w:i/>
        </w:rPr>
        <w:t xml:space="preserve">                                                                               </w:t>
      </w:r>
      <w:r>
        <w:rPr>
          <w:rFonts w:ascii="Times New Roman" w:hAnsi="Times New Roman" w:eastAsia="Calibri" w:cs="Times New Roman"/>
          <w:sz w:val="32"/>
          <w:szCs w:val="24"/>
          <w:lang w:val="en-US" w:eastAsia="en-US" w:bidi="ar-SA"/>
        </w:rPr>
        <w:pict>
          <v:line id="Straight Connector 2" o:spid="_x0000_s1027" style="position:absolute;left:0;margin-left:-0.95pt;margin-top:19.95pt;height:0.05pt;width:458.45pt;rotation:0f;z-index:251658240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OBJECTIVE: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To impart my skills, gain extra knowledge, wisdom, and experience for professional growth.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To further improve my abilities and work with passion to achieve the goals set by the organization.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  <w:lang w:val="en-US"/>
        </w:rPr>
        <w:t xml:space="preserve">To enhance my personal and interpersonal skills in dealing with diversities . 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To improve quality of life and secure the well being of my family.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Bachelor of Science in Nursing (</w:t>
      </w:r>
      <w:r>
        <w:rPr>
          <w:rFonts w:hint="default" w:ascii="Times New Roman" w:hAnsi="Times New Roman" w:cs="Times New Roman"/>
          <w:sz w:val="24"/>
          <w:szCs w:val="24"/>
        </w:rPr>
        <w:t>Diploma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Brokenshire College of Davao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City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Madapo Hills, Davao City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(2016-2020)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2160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High School Diploma (With Honors)</w:t>
      </w:r>
    </w:p>
    <w:p>
      <w:pPr>
        <w:tabs>
          <w:tab w:val="left" w:pos="2160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Saint Mary’s Academy of Caraga</w:t>
      </w:r>
    </w:p>
    <w:p>
      <w:pPr>
        <w:tabs>
          <w:tab w:val="left" w:pos="2160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Caraga Davao Oriental</w:t>
      </w:r>
    </w:p>
    <w:p>
      <w:pPr>
        <w:tabs>
          <w:tab w:val="left" w:pos="2160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(2004-2008)</w:t>
      </w:r>
    </w:p>
    <w:p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>
      <w:pPr>
        <w:tabs>
          <w:tab w:val="left" w:pos="216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>
      <w:pPr>
        <w:tabs>
          <w:tab w:val="left" w:pos="216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Elementary:                              San Jose Elementary School</w:t>
      </w:r>
      <w:r>
        <w:rPr>
          <w:rFonts w:hint="default" w:ascii="Times New Roman" w:hAnsi="Times New Roman" w:cs="Times New Roman"/>
          <w:sz w:val="24"/>
          <w:szCs w:val="24"/>
        </w:rPr>
        <w:t>( With Honors)</w:t>
      </w:r>
    </w:p>
    <w:p>
      <w:pPr>
        <w:tabs>
          <w:tab w:val="left" w:pos="216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San Jose, Caraga Dava Oriental</w:t>
      </w:r>
    </w:p>
    <w:p>
      <w:pPr>
        <w:tabs>
          <w:tab w:val="left" w:pos="2160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(2000-2004)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WORK EXPERIENCE:</w:t>
      </w:r>
    </w:p>
    <w:p>
      <w:pPr>
        <w:pStyle w:val="5"/>
        <w:spacing w:after="0" w:line="240" w:lineRule="auto"/>
        <w:ind w:left="810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pStyle w:val="5"/>
        <w:spacing w:after="0" w:line="240" w:lineRule="auto"/>
        <w:ind w:left="810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Cashier at Jollibee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     Southern Bee Foods Corporation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     </w:t>
      </w:r>
      <w:r>
        <w:rPr>
          <w:rFonts w:ascii="Times New Roman" w:hAnsi="Times New Roman" w:eastAsia="Calibri" w:cs="Times New Roman"/>
          <w:bCs/>
          <w:sz w:val="24"/>
          <w:szCs w:val="24"/>
        </w:rPr>
        <w:t>July 2011- March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2013</w:t>
      </w: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</w:p>
    <w:p>
      <w:pPr>
        <w:pStyle w:val="5"/>
        <w:numPr>
          <w:ilvl w:val="0"/>
          <w:numId w:val="3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 Nurse A</w:t>
      </w:r>
      <w:r>
        <w:rPr>
          <w:rFonts w:hint="default" w:ascii="Times New Roman" w:hAnsi="Times New Roman" w:cs="Times New Roman"/>
          <w:bCs/>
          <w:sz w:val="24"/>
          <w:szCs w:val="24"/>
        </w:rPr>
        <w:t>ssistant</w:t>
      </w: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Covid-19 General Ward</w:t>
      </w: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       Brokenshire Integrated  Health Ministries Inc.</w:t>
      </w: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       Madapo Hills, Davao City</w:t>
      </w: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       January 2021- August 202</w:t>
      </w:r>
      <w:r>
        <w:rPr>
          <w:rFonts w:hint="default" w:ascii="Times New Roman" w:hAnsi="Times New Roman" w:cs="Times New Roman"/>
          <w:bCs/>
          <w:sz w:val="24"/>
          <w:szCs w:val="24"/>
        </w:rPr>
        <w:t>2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Staff Nurse</w:t>
      </w: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Neonatal Intensive Care Unit</w:t>
      </w: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       Brokenshire Medical Center</w:t>
      </w: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       Madapo Hills, Davao City</w:t>
      </w: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       August 2021- Present</w:t>
      </w: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SEMINARS / TRAINING</w:t>
      </w:r>
    </w:p>
    <w:p>
      <w:pPr>
        <w:pStyle w:val="5"/>
        <w:spacing w:after="0" w:line="240" w:lineRule="auto"/>
        <w:ind w:left="360" w:firstLine="9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>
      <w:pPr>
        <w:pStyle w:val="5"/>
        <w:spacing w:after="0" w:line="240" w:lineRule="auto"/>
        <w:ind w:left="810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pStyle w:val="5"/>
        <w:numPr>
          <w:ilvl w:val="0"/>
          <w:numId w:val="4"/>
        </w:numPr>
        <w:spacing w:after="0" w:line="240" w:lineRule="auto"/>
        <w:ind w:left="420" w:leftChars="0" w:hanging="420" w:firstLineChars="0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Kidney Transplantation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eastAsia="Calibri" w:cs="Times New Roman"/>
          <w:bCs/>
          <w:sz w:val="24"/>
          <w:szCs w:val="24"/>
        </w:rPr>
        <w:t>AVR 1, Brokenshire College, Davao City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eastAsia="Calibri" w:cs="Times New Roman"/>
          <w:bCs/>
          <w:sz w:val="24"/>
          <w:szCs w:val="24"/>
        </w:rPr>
        <w:t>March 2018</w:t>
      </w:r>
    </w:p>
    <w:p>
      <w:pPr>
        <w:pStyle w:val="5"/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>
      <w:pPr>
        <w:pStyle w:val="5"/>
        <w:numPr>
          <w:ilvl w:val="0"/>
          <w:numId w:val="4"/>
        </w:numPr>
        <w:spacing w:after="0" w:line="240" w:lineRule="auto"/>
        <w:ind w:left="420" w:leftChars="0" w:hanging="420" w:firstLineChars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Trends for Oncologic Pediatric Nursing Care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</w:p>
    <w:p>
      <w:pPr>
        <w:pStyle w:val="5"/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eastAsia="Calibri" w:cs="Times New Roman"/>
          <w:bCs/>
          <w:sz w:val="24"/>
          <w:szCs w:val="24"/>
        </w:rPr>
        <w:t>AVR 1, Brokenshire College, Davao City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eastAsia="Calibri" w:cs="Times New Roman"/>
          <w:bCs/>
          <w:sz w:val="24"/>
          <w:szCs w:val="24"/>
        </w:rPr>
        <w:t>January 2018</w:t>
      </w:r>
    </w:p>
    <w:p>
      <w:pPr>
        <w:pStyle w:val="5"/>
        <w:numPr>
          <w:ilvl w:val="0"/>
          <w:numId w:val="4"/>
        </w:numPr>
        <w:spacing w:after="0" w:line="240" w:lineRule="auto"/>
        <w:ind w:left="420" w:leftChars="0" w:hanging="420" w:firstLineChars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Nursing Employment Issues and Trends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AVR 2, Lora Dyer Building, 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eastAsia="Calibri" w:cs="Times New Roman"/>
          <w:bCs/>
          <w:sz w:val="24"/>
          <w:szCs w:val="24"/>
        </w:rPr>
        <w:t>Brokenshire College, Davao City,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eastAsia="Calibri" w:cs="Times New Roman"/>
          <w:bCs/>
          <w:sz w:val="24"/>
          <w:szCs w:val="24"/>
        </w:rPr>
        <w:t>March 2018</w:t>
      </w:r>
    </w:p>
    <w:p>
      <w:pPr>
        <w:spacing w:after="0" w:line="240" w:lineRule="auto"/>
        <w:ind w:left="72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>
      <w:pPr>
        <w:numPr>
          <w:ilvl w:val="0"/>
          <w:numId w:val="4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Neonatal Resuscitation Program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NICU Brokenshire Medical Hospital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May 2022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numPr>
          <w:ilvl w:val="0"/>
          <w:numId w:val="4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Lactation Management Program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N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eonatal </w:t>
      </w:r>
      <w:r>
        <w:rPr>
          <w:rFonts w:hint="default" w:ascii="Times New Roman" w:hAnsi="Times New Roman" w:cs="Times New Roman"/>
          <w:bCs/>
          <w:sz w:val="24"/>
          <w:szCs w:val="24"/>
        </w:rPr>
        <w:t>I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ntensive </w:t>
      </w:r>
      <w:r>
        <w:rPr>
          <w:rFonts w:hint="default" w:ascii="Times New Roman" w:hAnsi="Times New Roman" w:cs="Times New Roman"/>
          <w:bCs/>
          <w:sz w:val="24"/>
          <w:szCs w:val="24"/>
        </w:rPr>
        <w:t>C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are </w:t>
      </w:r>
      <w:r>
        <w:rPr>
          <w:rFonts w:hint="default" w:ascii="Times New Roman" w:hAnsi="Times New Roman" w:cs="Times New Roman"/>
          <w:bCs/>
          <w:sz w:val="24"/>
          <w:szCs w:val="24"/>
        </w:rPr>
        <w:t>U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nit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Brokenshire Medical Hospital</w:t>
      </w:r>
    </w:p>
    <w:p>
      <w:pPr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August 2022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SOCIO-CIVIC ACTIVITIES: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pStyle w:val="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Member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           Philippine Nurses Association (PNA- Davao Chapter)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           November 2020 to present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>
      <w:pPr>
        <w:pStyle w:val="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Member</w:t>
      </w:r>
    </w:p>
    <w:p>
      <w:pPr>
        <w:spacing w:after="0" w:line="240" w:lineRule="auto"/>
        <w:ind w:left="72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Rotaract- Brokenshire College of</w:t>
      </w:r>
    </w:p>
    <w:p>
      <w:pPr>
        <w:spacing w:after="0" w:line="240" w:lineRule="auto"/>
        <w:ind w:left="72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Rotary Davao 2000</w:t>
      </w:r>
    </w:p>
    <w:p>
      <w:pPr>
        <w:spacing w:after="0" w:line="240" w:lineRule="auto"/>
        <w:ind w:left="72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2017 to 2020</w:t>
      </w:r>
    </w:p>
    <w:p>
      <w:pPr>
        <w:spacing w:after="0" w:line="240" w:lineRule="auto"/>
        <w:ind w:left="72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>
      <w:pPr>
        <w:pStyle w:val="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Member </w:t>
      </w:r>
    </w:p>
    <w:p>
      <w:pPr>
        <w:spacing w:after="0" w:line="240" w:lineRule="auto"/>
        <w:ind w:left="72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Philippine Nurses Student Nurses Association (PNSA- BC Chapter)</w:t>
      </w:r>
    </w:p>
    <w:p>
      <w:pPr>
        <w:spacing w:after="0" w:line="240" w:lineRule="auto"/>
        <w:ind w:left="72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2016-2020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          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 RELATED SKILLS: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Computer Literate: Oriented and uses Microsoft word, Power Point</w:t>
      </w:r>
    </w:p>
    <w:p>
      <w:pPr>
        <w:pStyle w:val="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Communication Skills: Able to speak and write English, Tagalog</w:t>
      </w:r>
    </w:p>
    <w:p>
      <w:pPr>
        <w:pStyle w:val="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Flexible/Adaptable: Willing to learn new skills and can work with diverse setting.</w:t>
      </w:r>
    </w:p>
    <w:p>
      <w:pPr>
        <w:pStyle w:val="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Cultural Sensitivity: Can work with people of d</w:t>
      </w:r>
      <w:r>
        <w:rPr>
          <w:rFonts w:hint="default" w:ascii="Times New Roman" w:hAnsi="Times New Roman" w:cs="Times New Roman"/>
          <w:sz w:val="24"/>
        </w:rPr>
        <w:t>ifferent</w:t>
      </w:r>
      <w:r>
        <w:rPr>
          <w:rFonts w:ascii="Times New Roman" w:hAnsi="Times New Roman" w:eastAsia="Calibri" w:cs="Times New Roman"/>
          <w:sz w:val="24"/>
        </w:rPr>
        <w:t xml:space="preserve"> culture either as a client or a co-worker.</w:t>
      </w:r>
    </w:p>
    <w:p>
      <w:pPr>
        <w:spacing w:after="160" w:line="259" w:lineRule="auto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REFERENCES</w:t>
      </w:r>
      <w:r>
        <w:rPr>
          <w:rFonts w:ascii="Times New Roman" w:hAnsi="Times New Roman" w:eastAsia="Calibri" w:cs="Times New Roman"/>
          <w:sz w:val="24"/>
        </w:rPr>
        <w:t>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eastAsia="Calibri" w:cs="Times New Roman"/>
          <w:sz w:val="24"/>
        </w:rPr>
        <w:t>Mr. Junhard J. Belonguil                  Visual Display Officer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                                    The SM Store Davao and SM Lanang Premier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                                    09369099268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hint="default" w:ascii="Times New Roman" w:hAnsi="Times New Roman" w:cs="Times New Roman"/>
          <w:sz w:val="24"/>
          <w:lang w:val="en-US"/>
        </w:rPr>
      </w:pPr>
      <w:r>
        <w:rPr>
          <w:rFonts w:hint="default" w:ascii="Times New Roman" w:hAnsi="Times New Roman" w:cs="Times New Roman"/>
          <w:sz w:val="24"/>
          <w:lang w:val="en-US"/>
        </w:rPr>
        <w:t>Ms. Sheijan Lilang</w:t>
      </w:r>
      <w:r>
        <w:rPr>
          <w:rFonts w:ascii="Times New Roman" w:hAnsi="Times New Roman" w:eastAsia="Calibri" w:cs="Times New Roman"/>
          <w:sz w:val="24"/>
        </w:rPr>
        <w:t xml:space="preserve">                       </w:t>
      </w:r>
      <w:r>
        <w:rPr>
          <w:rFonts w:hint="default" w:ascii="Times New Roman" w:hAnsi="Times New Roman" w:cs="Times New Roman"/>
          <w:sz w:val="24"/>
          <w:lang w:val="en-US"/>
        </w:rPr>
        <w:t xml:space="preserve">    Staff Nurse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hint="default" w:ascii="Times New Roman" w:hAnsi="Times New Roman" w:cs="Times New Roman"/>
          <w:sz w:val="24"/>
          <w:lang w:val="en-US"/>
        </w:rPr>
      </w:pPr>
      <w:r>
        <w:rPr>
          <w:rFonts w:hint="default" w:ascii="Times New Roman" w:hAnsi="Times New Roman" w:cs="Times New Roman"/>
          <w:sz w:val="24"/>
          <w:lang w:val="en-US"/>
        </w:rPr>
        <w:t xml:space="preserve">                                                          Brokenhire Integrated Health Ministries Inc.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                                         </w:t>
      </w:r>
    </w:p>
    <w:sectPr>
      <w:pgSz w:w="12240" w:h="20160"/>
      <w:pgMar w:top="1440" w:right="1440" w:bottom="1152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36213472">
    <w:nsid w:val="6186A2E0"/>
    <w:multiLevelType w:val="singleLevel"/>
    <w:tmpl w:val="6186A2E0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663637231">
    <w:nsid w:val="632916EF"/>
    <w:multiLevelType w:val="singleLevel"/>
    <w:tmpl w:val="632916EF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34178814">
    <w:nsid w:val="19E10AFE"/>
    <w:multiLevelType w:val="multilevel"/>
    <w:tmpl w:val="19E10AFE"/>
    <w:lvl w:ilvl="0" w:tentative="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8884258">
    <w:nsid w:val="1C8B31A2"/>
    <w:multiLevelType w:val="multilevel"/>
    <w:tmpl w:val="1C8B31A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69176190">
    <w:nsid w:val="6F695D7E"/>
    <w:multiLevelType w:val="multilevel"/>
    <w:tmpl w:val="6F695D7E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63643145">
    <w:nsid w:val="63292E09"/>
    <w:multiLevelType w:val="singleLevel"/>
    <w:tmpl w:val="63292E09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869176190"/>
  </w:num>
  <w:num w:numId="2">
    <w:abstractNumId w:val="1636213472"/>
  </w:num>
  <w:num w:numId="3">
    <w:abstractNumId w:val="1663643145"/>
  </w:num>
  <w:num w:numId="4">
    <w:abstractNumId w:val="1663637231"/>
  </w:num>
  <w:num w:numId="5">
    <w:abstractNumId w:val="434178814"/>
  </w:num>
  <w:num w:numId="6">
    <w:abstractNumId w:val="4788842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48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4">
    <w:name w:val="Hyperlink"/>
    <w:basedOn w:val="3"/>
    <w:unhideWhenUsed/>
    <w:uiPriority w:val="99"/>
    <w:rPr>
      <w:color w:val="0563C1"/>
      <w:u w:val="single"/>
    </w:r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7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User</Company>
  <Pages>2</Pages>
  <Words>411</Words>
  <Characters>2345</Characters>
  <Lines>19</Lines>
  <Paragraphs>5</Paragraphs>
  <ScaleCrop>false</ScaleCrop>
  <LinksUpToDate>false</LinksUpToDate>
  <CharactersWithSpaces>0</CharactersWithSpaces>
  <Application>WPS Office_9.1.0.4758_{F1E327BC-269C-435d-A152-05C5408002CA}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2019-10-21T15:04:00Z</dcterms:created>
  <dc:creator>cindy capuno</dc:creator>
  <cp:lastModifiedBy>user</cp:lastModifiedBy>
  <cp:lastPrinted>2020-10-30T02:25:00Z</cp:lastPrinted>
  <dcterms:modified xsi:type="dcterms:W3CDTF">2022-09-20T03:04:56Z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