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80"/>
        </w:tabs>
        <w:spacing w:after="0" w:line="240" w:lineRule="auto"/>
        <w:rPr>
          <w:rFonts w:ascii="Arial" w:hAnsi="Arial" w:eastAsia="Arial" w:cs="Arial"/>
          <w:sz w:val="24"/>
        </w:rPr>
      </w:pPr>
    </w:p>
    <w:p>
      <w:pPr>
        <w:spacing w:after="0" w:line="240" w:lineRule="auto"/>
        <w:jc w:val="center"/>
        <w:rPr>
          <w:rFonts w:ascii="Arial" w:hAnsi="Arial" w:eastAsia="Arial" w:cs="Arial"/>
          <w:b/>
          <w:sz w:val="24"/>
        </w:rPr>
      </w:pPr>
      <w:r>
        <w:pict>
          <v:shape id="rectole0000000000" o:spid="_x0000_s1026" o:spt="75" type="#_x0000_t75" style="height:135.75pt;width:171pt;" o:ole="t" filled="f" o:preferrelative="t" stroked="f" coordsize="21600,21600">
            <v:path/>
            <v:fill on="f" focussize="0,0"/>
            <v:stroke on="f"/>
            <v:imagedata r:id="rId7" o:title=""/>
            <o:lock v:ext="edit"/>
            <w10:wrap type="none"/>
            <w10:anchorlock/>
          </v:shape>
          <o:OLEObject Type="Embed" ProgID="StaticMetafile" ShapeID="rectole0000000000" DrawAspect="Content" ObjectID="_1468075725" r:id="rId6">
            <o:LockedField>false</o:LockedField>
          </o:OLEObject>
        </w:pict>
      </w:r>
      <w:bookmarkStart w:id="0" w:name="_GoBack"/>
      <w:bookmarkEnd w:id="0"/>
    </w:p>
    <w:p>
      <w:pPr>
        <w:spacing w:after="0" w:line="240" w:lineRule="auto"/>
        <w:jc w:val="center"/>
        <w:rPr>
          <w:rFonts w:ascii="Arial" w:hAnsi="Arial" w:eastAsia="Arial" w:cs="Arial"/>
          <w:b/>
          <w:sz w:val="24"/>
        </w:rPr>
      </w:pPr>
    </w:p>
    <w:p>
      <w:pPr>
        <w:spacing w:after="0" w:line="240" w:lineRule="auto"/>
        <w:jc w:val="center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KARLA MARIE D. AMANCIO</w:t>
      </w:r>
    </w:p>
    <w:p>
      <w:pPr>
        <w:spacing w:after="0" w:line="240" w:lineRule="auto"/>
        <w:jc w:val="center"/>
        <w:rPr>
          <w:rFonts w:hint="default" w:ascii="Arial" w:hAnsi="Arial" w:eastAsia="Arial" w:cs="Arial"/>
          <w:sz w:val="24"/>
          <w:lang w:val="en-PH"/>
        </w:rPr>
      </w:pPr>
      <w:r>
        <w:rPr>
          <w:rFonts w:ascii="Arial" w:hAnsi="Arial" w:eastAsia="Arial" w:cs="Arial"/>
          <w:sz w:val="24"/>
        </w:rPr>
        <w:t xml:space="preserve"> </w:t>
      </w:r>
      <w:r>
        <w:rPr>
          <w:rFonts w:hint="default" w:ascii="Arial" w:hAnsi="Arial" w:eastAsia="Arial" w:cs="Arial"/>
          <w:sz w:val="24"/>
          <w:lang w:val="en-PH"/>
        </w:rPr>
        <w:t>B1 Lot18 Unit B Carnation St TS Cruz Subdivision</w:t>
      </w:r>
    </w:p>
    <w:p>
      <w:pPr>
        <w:spacing w:after="0" w:line="240" w:lineRule="auto"/>
        <w:jc w:val="center"/>
        <w:rPr>
          <w:rFonts w:hint="default" w:ascii="Arial" w:hAnsi="Arial" w:eastAsia="Arial" w:cs="Arial"/>
          <w:sz w:val="24"/>
          <w:lang w:val="en-PH"/>
        </w:rPr>
      </w:pPr>
      <w:r>
        <w:rPr>
          <w:rFonts w:hint="default" w:ascii="Arial" w:hAnsi="Arial" w:eastAsia="Arial" w:cs="Arial"/>
          <w:sz w:val="24"/>
          <w:lang w:val="en-PH"/>
        </w:rPr>
        <w:t xml:space="preserve">Almanza Dos </w:t>
      </w:r>
      <w:r>
        <w:rPr>
          <w:rFonts w:ascii="Arial" w:hAnsi="Arial" w:eastAsia="SimSun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Las Piñas</w:t>
      </w:r>
    </w:p>
    <w:p>
      <w:pPr>
        <w:spacing w:after="0" w:line="240" w:lineRule="auto"/>
        <w:jc w:val="center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09197346294</w:t>
      </w:r>
    </w:p>
    <w:p>
      <w:pPr>
        <w:spacing w:after="0" w:line="240" w:lineRule="auto"/>
        <w:jc w:val="center"/>
        <w:rPr>
          <w:rFonts w:ascii="Arial" w:hAnsi="Arial" w:eastAsia="Arial" w:cs="Arial"/>
          <w:b/>
          <w:sz w:val="24"/>
        </w:rPr>
      </w:pPr>
      <w:r>
        <w:fldChar w:fldCharType="begin"/>
      </w:r>
      <w:r>
        <w:instrText xml:space="preserve"> HYPERLINK "mailto:karlaitchiro@gmail.com" \h </w:instrText>
      </w:r>
      <w:r>
        <w:fldChar w:fldCharType="separate"/>
      </w:r>
      <w:r>
        <w:rPr>
          <w:rFonts w:ascii="Arial" w:hAnsi="Arial" w:eastAsia="Arial" w:cs="Arial"/>
          <w:b/>
          <w:sz w:val="24"/>
        </w:rPr>
        <w:t>karlaitchiro@gmail.com</w:t>
      </w:r>
      <w:r>
        <w:rPr>
          <w:rFonts w:ascii="Arial" w:hAnsi="Arial" w:eastAsia="Arial" w:cs="Arial"/>
          <w:b/>
          <w:sz w:val="24"/>
        </w:rPr>
        <w:fldChar w:fldCharType="end"/>
      </w:r>
    </w:p>
    <w:p>
      <w:pPr>
        <w:spacing w:after="0" w:line="240" w:lineRule="auto"/>
        <w:jc w:val="center"/>
        <w:rPr>
          <w:rFonts w:ascii="Arial" w:hAnsi="Arial" w:eastAsia="Arial" w:cs="Arial"/>
          <w:sz w:val="24"/>
        </w:rPr>
      </w:pPr>
    </w:p>
    <w:p>
      <w:pPr>
        <w:spacing w:after="0" w:line="240" w:lineRule="auto"/>
        <w:jc w:val="both"/>
        <w:rPr>
          <w:rFonts w:ascii="Arial" w:hAnsi="Arial" w:eastAsia="Arial" w:cs="Arial"/>
          <w:sz w:val="24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  <w:sz w:val="24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EDUCATIONAL ATTAINMENT:</w:t>
      </w:r>
    </w:p>
    <w:p>
      <w:pPr>
        <w:spacing w:after="0" w:line="240" w:lineRule="auto"/>
        <w:jc w:val="both"/>
        <w:rPr>
          <w:rFonts w:ascii="Arial" w:hAnsi="Arial" w:eastAsia="Arial" w:cs="Arial"/>
          <w:b/>
          <w:sz w:val="24"/>
        </w:rPr>
      </w:pPr>
    </w:p>
    <w:p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Bachelor of Science in Psychology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University of San Jose-Recoletos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Magallanes Street, Cebu City 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2011-2015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</w:p>
    <w:p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Saint Alphonsus Catholic School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Poblacion, Lapu-Lapu City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2007-20011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</w:p>
    <w:p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Saint Alphonsus Catholic School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Poblacion, Lapu-Lapu City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2000-2007</w:t>
      </w:r>
    </w:p>
    <w:p>
      <w:pPr>
        <w:spacing w:after="0" w:line="240" w:lineRule="auto"/>
        <w:jc w:val="both"/>
        <w:rPr>
          <w:rFonts w:ascii="Arial" w:hAnsi="Arial" w:eastAsia="Arial" w:cs="Arial"/>
          <w:sz w:val="24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Achievements:</w:t>
      </w:r>
    </w:p>
    <w:p>
      <w:pPr>
        <w:spacing w:after="0" w:line="240" w:lineRule="auto"/>
        <w:jc w:val="both"/>
        <w:rPr>
          <w:rFonts w:ascii="Arial" w:hAnsi="Arial" w:eastAsia="Arial" w:cs="Arial"/>
          <w:sz w:val="24"/>
        </w:rPr>
      </w:pP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S.A.C.R.E.D (delegate)</w:t>
      </w:r>
    </w:p>
    <w:p>
      <w:pPr>
        <w:spacing w:after="0" w:line="240" w:lineRule="auto"/>
        <w:ind w:firstLine="72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(Student Alliance for a Christian and Real Education Under   </w:t>
      </w:r>
      <w:r>
        <w:rPr>
          <w:rFonts w:ascii="Arial" w:hAnsi="Arial" w:eastAsia="Arial" w:cs="Arial"/>
          <w:sz w:val="24"/>
        </w:rPr>
        <w:tab/>
      </w:r>
      <w:r>
        <w:rPr>
          <w:rFonts w:ascii="Arial" w:hAnsi="Arial" w:eastAsia="Arial" w:cs="Arial"/>
          <w:sz w:val="24"/>
        </w:rPr>
        <w:t>Democracy)</w:t>
      </w:r>
    </w:p>
    <w:p>
      <w:pPr>
        <w:spacing w:after="0" w:line="240" w:lineRule="auto"/>
        <w:ind w:firstLine="72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2012-2015</w:t>
      </w:r>
    </w:p>
    <w:p>
      <w:pPr>
        <w:spacing w:after="0" w:line="240" w:lineRule="auto"/>
        <w:jc w:val="both"/>
        <w:rPr>
          <w:rFonts w:ascii="Arial" w:hAnsi="Arial" w:eastAsia="Arial" w:cs="Arial"/>
          <w:sz w:val="24"/>
        </w:rPr>
      </w:pP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Consistent Player CAS Women’s Volleyball Team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University of San Jose-Recoletos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2011-2015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Class Officer 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Saint Alphonsus Catholic School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(grade 1- 4</w:t>
      </w:r>
      <w:r>
        <w:rPr>
          <w:rFonts w:ascii="Arial" w:hAnsi="Arial" w:eastAsia="Arial" w:cs="Arial"/>
          <w:sz w:val="24"/>
          <w:vertAlign w:val="superscript"/>
        </w:rPr>
        <w:t>th</w:t>
      </w:r>
      <w:r>
        <w:rPr>
          <w:rFonts w:ascii="Arial" w:hAnsi="Arial" w:eastAsia="Arial" w:cs="Arial"/>
          <w:sz w:val="24"/>
        </w:rPr>
        <w:t xml:space="preserve"> year HS)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Honor Student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Saint Alphonsus Catholic School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2007-2008</w:t>
      </w:r>
    </w:p>
    <w:p>
      <w:pPr>
        <w:spacing w:after="0" w:line="240" w:lineRule="auto"/>
        <w:jc w:val="both"/>
        <w:rPr>
          <w:rFonts w:ascii="Arial" w:hAnsi="Arial" w:eastAsia="Arial" w:cs="Arial"/>
          <w:sz w:val="24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Trainings and Seminars:</w:t>
      </w:r>
    </w:p>
    <w:p>
      <w:pPr>
        <w:spacing w:after="0" w:line="240" w:lineRule="auto"/>
        <w:jc w:val="both"/>
        <w:rPr>
          <w:rFonts w:ascii="Arial" w:hAnsi="Arial" w:eastAsia="Arial" w:cs="Arial"/>
          <w:b/>
          <w:sz w:val="24"/>
        </w:rPr>
      </w:pPr>
    </w:p>
    <w:p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Clinical Aspect of Bullying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Research Congress 2013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Center of Performing Arts, University of San Jose-Recoletos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February 13, 2013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</w:p>
    <w:p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Career Assessment Seminar for CAS Sophomores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Audio Visual Room, University of San Jose-Recoletos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July 28, 2012</w:t>
      </w:r>
    </w:p>
    <w:p>
      <w:pPr>
        <w:spacing w:after="0" w:line="240" w:lineRule="auto"/>
        <w:jc w:val="both"/>
        <w:rPr>
          <w:rFonts w:ascii="Arial" w:hAnsi="Arial" w:eastAsia="Arial" w:cs="Arial"/>
          <w:sz w:val="24"/>
        </w:rPr>
      </w:pPr>
    </w:p>
    <w:p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“Filling Gaps, Chaining Linkages”</w:t>
      </w:r>
    </w:p>
    <w:p>
      <w:pPr>
        <w:spacing w:after="0" w:line="240" w:lineRule="auto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ab/>
      </w:r>
      <w:r>
        <w:rPr>
          <w:rFonts w:ascii="Arial" w:hAnsi="Arial" w:eastAsia="Arial" w:cs="Arial"/>
          <w:sz w:val="24"/>
        </w:rPr>
        <w:t>Position: Facilitator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Date: March 16, 2014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</w:p>
    <w:p>
      <w:pPr>
        <w:numPr>
          <w:ilvl w:val="0"/>
          <w:numId w:val="7"/>
        </w:numPr>
        <w:spacing w:after="0" w:line="240" w:lineRule="auto"/>
        <w:ind w:left="720" w:hanging="36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Psychological Assessment &amp; the Law Nullity of Marriage in the Philippines</w:t>
      </w:r>
    </w:p>
    <w:p>
      <w:pPr>
        <w:spacing w:after="0" w:line="240" w:lineRule="auto"/>
        <w:ind w:left="72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Center of Performing Arts, University of San Jose-Recoletos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October 6, 2012</w:t>
      </w:r>
    </w:p>
    <w:p>
      <w:pPr>
        <w:spacing w:after="0" w:line="240" w:lineRule="auto"/>
        <w:ind w:left="720"/>
        <w:rPr>
          <w:rFonts w:ascii="Arial" w:hAnsi="Arial" w:eastAsia="Arial" w:cs="Arial"/>
          <w:sz w:val="24"/>
        </w:rPr>
      </w:pPr>
    </w:p>
    <w:p>
      <w:pPr>
        <w:numPr>
          <w:ilvl w:val="0"/>
          <w:numId w:val="8"/>
        </w:numPr>
        <w:spacing w:after="0" w:line="240" w:lineRule="auto"/>
        <w:ind w:left="720" w:hanging="36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2</w:t>
      </w:r>
      <w:r>
        <w:rPr>
          <w:rFonts w:ascii="Arial" w:hAnsi="Arial" w:eastAsia="Arial" w:cs="Arial"/>
          <w:sz w:val="24"/>
          <w:vertAlign w:val="superscript"/>
        </w:rPr>
        <w:t>ND</w:t>
      </w:r>
      <w:r>
        <w:rPr>
          <w:rFonts w:ascii="Arial" w:hAnsi="Arial" w:eastAsia="Arial" w:cs="Arial"/>
          <w:sz w:val="24"/>
        </w:rPr>
        <w:t xml:space="preserve">  SACRED Summer Camp(Student Alliance for a Christian and Real Education Under Democracy)</w:t>
      </w:r>
    </w:p>
    <w:p>
      <w:pPr>
        <w:spacing w:after="0" w:line="240" w:lineRule="auto"/>
        <w:ind w:left="72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University of San Jose-Recoletos</w:t>
      </w:r>
    </w:p>
    <w:p>
      <w:pPr>
        <w:spacing w:after="0" w:line="240" w:lineRule="auto"/>
        <w:ind w:left="72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May 23-26, 2012</w:t>
      </w:r>
    </w:p>
    <w:p>
      <w:pPr>
        <w:spacing w:after="0" w:line="240" w:lineRule="auto"/>
        <w:ind w:left="720"/>
        <w:rPr>
          <w:rFonts w:ascii="Arial" w:hAnsi="Arial" w:eastAsia="Arial" w:cs="Arial"/>
          <w:sz w:val="24"/>
        </w:rPr>
      </w:pPr>
    </w:p>
    <w:p>
      <w:pPr>
        <w:spacing w:after="0" w:line="240" w:lineRule="auto"/>
        <w:ind w:left="720"/>
        <w:rPr>
          <w:rFonts w:ascii="Arial" w:hAnsi="Arial" w:eastAsia="Arial" w:cs="Arial"/>
          <w:sz w:val="24"/>
        </w:rPr>
      </w:pPr>
    </w:p>
    <w:p>
      <w:pPr>
        <w:spacing w:after="0" w:line="240" w:lineRule="auto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Working Experiences:</w:t>
      </w:r>
    </w:p>
    <w:p>
      <w:pPr>
        <w:spacing w:after="0" w:line="240" w:lineRule="auto"/>
        <w:rPr>
          <w:rFonts w:ascii="Arial" w:hAnsi="Arial" w:eastAsia="Arial" w:cs="Arial"/>
          <w:b/>
          <w:sz w:val="24"/>
        </w:rPr>
      </w:pPr>
    </w:p>
    <w:p>
      <w:pPr>
        <w:numPr>
          <w:ilvl w:val="0"/>
          <w:numId w:val="9"/>
        </w:numPr>
        <w:spacing w:after="0" w:line="276" w:lineRule="auto"/>
        <w:ind w:left="720" w:hanging="36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Industrial Internship (Human Resource)</w:t>
      </w:r>
    </w:p>
    <w:p>
      <w:pPr>
        <w:spacing w:after="0" w:line="276" w:lineRule="auto"/>
        <w:ind w:left="72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b/>
          <w:sz w:val="24"/>
        </w:rPr>
        <w:t>Mariner’s Court ,</w:t>
      </w:r>
      <w:r>
        <w:rPr>
          <w:rFonts w:ascii="Arial" w:hAnsi="Arial" w:eastAsia="Arial" w:cs="Arial"/>
          <w:sz w:val="24"/>
        </w:rPr>
        <w:t>Pier 1 Cebu</w:t>
      </w:r>
    </w:p>
    <w:p>
      <w:pPr>
        <w:spacing w:after="0" w:line="276" w:lineRule="auto"/>
        <w:ind w:left="720"/>
        <w:rPr>
          <w:rFonts w:ascii="Arial" w:hAnsi="Arial" w:eastAsia="Arial" w:cs="Arial"/>
          <w:b/>
          <w:sz w:val="24"/>
        </w:rPr>
      </w:pPr>
    </w:p>
    <w:p>
      <w:pPr>
        <w:numPr>
          <w:ilvl w:val="0"/>
          <w:numId w:val="10"/>
        </w:numPr>
        <w:spacing w:after="0" w:line="276" w:lineRule="auto"/>
        <w:ind w:left="720" w:hanging="36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Social Psychology Internship</w:t>
      </w:r>
    </w:p>
    <w:p>
      <w:pPr>
        <w:spacing w:after="0" w:line="276" w:lineRule="auto"/>
        <w:ind w:left="720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Dr. Caridad C. Labe Education CenterEx (CCL CenterEx)</w:t>
      </w:r>
    </w:p>
    <w:p>
      <w:pPr>
        <w:spacing w:after="0" w:line="276" w:lineRule="auto"/>
        <w:ind w:left="720"/>
        <w:rPr>
          <w:rFonts w:ascii="Arial" w:hAnsi="Arial" w:eastAsia="Arial" w:cs="Arial"/>
          <w:b/>
          <w:sz w:val="24"/>
        </w:rPr>
      </w:pPr>
    </w:p>
    <w:p>
      <w:pPr>
        <w:numPr>
          <w:ilvl w:val="0"/>
          <w:numId w:val="11"/>
        </w:numPr>
        <w:spacing w:after="0" w:line="276" w:lineRule="auto"/>
        <w:ind w:left="720" w:hanging="36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Clinical Psychology Internship</w:t>
      </w:r>
    </w:p>
    <w:p>
      <w:pPr>
        <w:spacing w:after="0" w:line="276" w:lineRule="auto"/>
        <w:ind w:left="720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Vicente Sotto Memorial Medical Center</w:t>
      </w:r>
    </w:p>
    <w:p>
      <w:pPr>
        <w:spacing w:after="0" w:line="276" w:lineRule="auto"/>
        <w:ind w:left="720"/>
        <w:rPr>
          <w:rFonts w:ascii="Arial" w:hAnsi="Arial" w:eastAsia="Arial" w:cs="Arial"/>
          <w:b/>
          <w:sz w:val="24"/>
        </w:rPr>
      </w:pPr>
    </w:p>
    <w:p>
      <w:pPr>
        <w:numPr>
          <w:ilvl w:val="0"/>
          <w:numId w:val="12"/>
        </w:numPr>
        <w:spacing w:after="0" w:line="276" w:lineRule="auto"/>
        <w:ind w:left="720" w:hanging="36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Social Worker/ Enumerator (Field Work)</w:t>
      </w:r>
    </w:p>
    <w:p>
      <w:pPr>
        <w:spacing w:after="0" w:line="276" w:lineRule="auto"/>
        <w:ind w:left="360" w:firstLine="360"/>
        <w:jc w:val="both"/>
        <w:rPr>
          <w:rFonts w:ascii="Arial" w:hAnsi="Arial" w:eastAsia="Arial" w:cs="Arial"/>
          <w:b/>
          <w:color w:val="000000"/>
          <w:sz w:val="24"/>
          <w:shd w:val="clear" w:color="auto" w:fill="FFFFFF"/>
        </w:rPr>
      </w:pPr>
      <w:r>
        <w:rPr>
          <w:rFonts w:ascii="Arial" w:hAnsi="Arial" w:eastAsia="Arial" w:cs="Arial"/>
          <w:b/>
          <w:color w:val="000000"/>
          <w:sz w:val="24"/>
          <w:shd w:val="clear" w:color="auto" w:fill="FFFFFF"/>
        </w:rPr>
        <w:t>Department of Social Welfare and Development (DSWD) - Field Office 7</w:t>
      </w:r>
    </w:p>
    <w:p>
      <w:pPr>
        <w:spacing w:after="0" w:line="276" w:lineRule="auto"/>
        <w:ind w:left="360" w:firstLine="360"/>
        <w:jc w:val="both"/>
        <w:rPr>
          <w:rFonts w:ascii="Arial" w:hAnsi="Arial" w:eastAsia="Arial" w:cs="Arial"/>
          <w:b/>
          <w:color w:val="000000"/>
          <w:sz w:val="24"/>
          <w:shd w:val="clear" w:color="auto" w:fill="FFFFFF"/>
        </w:rPr>
      </w:pPr>
    </w:p>
    <w:p>
      <w:pPr>
        <w:spacing w:after="0" w:line="276" w:lineRule="auto"/>
        <w:ind w:left="360" w:firstLine="360"/>
        <w:jc w:val="both"/>
        <w:rPr>
          <w:rFonts w:ascii="Arial" w:hAnsi="Arial" w:eastAsia="Arial" w:cs="Arial"/>
          <w:b/>
          <w:color w:val="000000"/>
          <w:sz w:val="24"/>
          <w:shd w:val="clear" w:color="auto" w:fill="FFFFFF"/>
        </w:rPr>
      </w:pPr>
    </w:p>
    <w:p>
      <w:pPr>
        <w:spacing w:after="0" w:line="276" w:lineRule="auto"/>
        <w:ind w:left="360" w:firstLine="360"/>
        <w:jc w:val="both"/>
        <w:rPr>
          <w:rFonts w:ascii="Arial" w:hAnsi="Arial" w:eastAsia="Arial" w:cs="Arial"/>
          <w:b/>
          <w:color w:val="000000"/>
          <w:sz w:val="24"/>
          <w:shd w:val="clear" w:color="auto" w:fill="FFFFFF"/>
        </w:rPr>
      </w:pPr>
    </w:p>
    <w:p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Arial" w:hAnsi="Arial" w:eastAsia="Arial" w:cs="Arial"/>
          <w:color w:val="000000"/>
          <w:sz w:val="24"/>
          <w:shd w:val="clear" w:color="auto" w:fill="FFFFFF"/>
        </w:rPr>
      </w:pPr>
      <w:r>
        <w:rPr>
          <w:rFonts w:ascii="Arial" w:hAnsi="Arial" w:eastAsia="Arial" w:cs="Arial"/>
          <w:color w:val="000000"/>
          <w:sz w:val="24"/>
          <w:shd w:val="clear" w:color="auto" w:fill="FFFFFF"/>
        </w:rPr>
        <w:t>Customer Service Representative (Amazon)</w:t>
      </w:r>
    </w:p>
    <w:p>
      <w:pPr>
        <w:spacing w:after="0" w:line="276" w:lineRule="auto"/>
        <w:ind w:left="360" w:firstLine="360"/>
        <w:jc w:val="both"/>
        <w:rPr>
          <w:rFonts w:ascii="Arial" w:hAnsi="Arial" w:eastAsia="Arial" w:cs="Arial"/>
          <w:b/>
          <w:color w:val="000000"/>
          <w:sz w:val="24"/>
          <w:shd w:val="clear" w:color="auto" w:fill="FFFFFF"/>
        </w:rPr>
      </w:pPr>
      <w:r>
        <w:rPr>
          <w:rFonts w:ascii="Arial" w:hAnsi="Arial" w:eastAsia="Arial" w:cs="Arial"/>
          <w:b/>
          <w:color w:val="000000"/>
          <w:sz w:val="24"/>
          <w:shd w:val="clear" w:color="auto" w:fill="FFFFFF"/>
        </w:rPr>
        <w:t>Concentrix Cebu-Mactan Newtown</w:t>
      </w:r>
    </w:p>
    <w:p>
      <w:pPr>
        <w:spacing w:after="0" w:line="276" w:lineRule="auto"/>
        <w:ind w:left="360" w:firstLine="360"/>
        <w:jc w:val="both"/>
        <w:rPr>
          <w:rFonts w:ascii="Arial" w:hAnsi="Arial" w:eastAsia="Arial" w:cs="Arial"/>
          <w:b/>
          <w:color w:val="000000"/>
          <w:sz w:val="24"/>
          <w:shd w:val="clear" w:color="auto" w:fill="FFFFFF"/>
        </w:rPr>
      </w:pPr>
      <w:r>
        <w:rPr>
          <w:rFonts w:ascii="Arial" w:hAnsi="Arial" w:eastAsia="Arial" w:cs="Arial"/>
          <w:b/>
          <w:color w:val="000000"/>
          <w:sz w:val="24"/>
          <w:shd w:val="clear" w:color="auto" w:fill="FFFFFF"/>
        </w:rPr>
        <w:t>October (2017)- June (2018)</w:t>
      </w:r>
    </w:p>
    <w:p>
      <w:pPr>
        <w:spacing w:after="0" w:line="276" w:lineRule="auto"/>
        <w:ind w:left="360" w:firstLine="360"/>
        <w:jc w:val="both"/>
        <w:rPr>
          <w:rFonts w:ascii="Arial" w:hAnsi="Arial" w:eastAsia="Arial" w:cs="Arial"/>
          <w:b/>
          <w:color w:val="000000"/>
          <w:sz w:val="24"/>
          <w:shd w:val="clear" w:color="auto" w:fill="FFFFFF"/>
        </w:rPr>
      </w:pPr>
    </w:p>
    <w:p>
      <w:pPr>
        <w:numPr>
          <w:ilvl w:val="0"/>
          <w:numId w:val="14"/>
        </w:numPr>
        <w:spacing w:after="0" w:line="276" w:lineRule="auto"/>
        <w:ind w:left="720" w:hanging="360"/>
        <w:jc w:val="both"/>
        <w:rPr>
          <w:rFonts w:ascii="Arial" w:hAnsi="Arial" w:eastAsia="Arial" w:cs="Arial"/>
          <w:color w:val="000000"/>
          <w:sz w:val="24"/>
          <w:shd w:val="clear" w:color="auto" w:fill="FFFFFF"/>
        </w:rPr>
      </w:pPr>
      <w:r>
        <w:rPr>
          <w:rFonts w:ascii="Arial" w:hAnsi="Arial" w:eastAsia="Arial" w:cs="Arial"/>
          <w:color w:val="000000"/>
          <w:sz w:val="24"/>
          <w:shd w:val="clear" w:color="auto" w:fill="FFFFFF"/>
        </w:rPr>
        <w:t>Customer Service Representative (METRO by T-Mobile)</w:t>
      </w:r>
    </w:p>
    <w:p>
      <w:pPr>
        <w:spacing w:after="0" w:line="276" w:lineRule="auto"/>
        <w:ind w:left="360" w:firstLine="360"/>
        <w:jc w:val="both"/>
        <w:rPr>
          <w:rFonts w:ascii="Arial" w:hAnsi="Arial" w:eastAsia="Arial" w:cs="Arial"/>
          <w:b/>
          <w:color w:val="000000"/>
          <w:sz w:val="24"/>
          <w:shd w:val="clear" w:color="auto" w:fill="FFFFFF"/>
        </w:rPr>
      </w:pPr>
      <w:r>
        <w:rPr>
          <w:rFonts w:ascii="Arial" w:hAnsi="Arial" w:eastAsia="Arial" w:cs="Arial"/>
          <w:b/>
          <w:color w:val="000000"/>
          <w:sz w:val="24"/>
          <w:shd w:val="clear" w:color="auto" w:fill="FFFFFF"/>
        </w:rPr>
        <w:t>IQOR Sta. Rosa Laguna</w:t>
      </w:r>
    </w:p>
    <w:p>
      <w:pPr>
        <w:spacing w:after="0" w:line="276" w:lineRule="auto"/>
        <w:ind w:left="360" w:firstLine="360"/>
        <w:jc w:val="both"/>
        <w:rPr>
          <w:rFonts w:ascii="Arial" w:hAnsi="Arial" w:eastAsia="Arial" w:cs="Arial"/>
          <w:b/>
          <w:color w:val="000000"/>
          <w:sz w:val="24"/>
          <w:shd w:val="clear" w:color="auto" w:fill="FFFFFF"/>
        </w:rPr>
      </w:pPr>
      <w:r>
        <w:rPr>
          <w:rFonts w:ascii="Arial" w:hAnsi="Arial" w:eastAsia="Arial" w:cs="Arial"/>
          <w:b/>
          <w:color w:val="000000"/>
          <w:sz w:val="24"/>
          <w:shd w:val="clear" w:color="auto" w:fill="FFFFFF"/>
        </w:rPr>
        <w:t>October (2018)- March (2019)</w:t>
      </w:r>
    </w:p>
    <w:p>
      <w:pPr>
        <w:spacing w:after="0" w:line="276" w:lineRule="auto"/>
        <w:ind w:left="360" w:firstLine="360"/>
        <w:jc w:val="both"/>
        <w:rPr>
          <w:rFonts w:ascii="Arial" w:hAnsi="Arial" w:eastAsia="Arial" w:cs="Arial"/>
          <w:b/>
          <w:color w:val="000000"/>
          <w:sz w:val="24"/>
          <w:shd w:val="clear" w:color="auto" w:fill="FFFFFF"/>
        </w:rPr>
      </w:pPr>
    </w:p>
    <w:p>
      <w:pPr>
        <w:pStyle w:val="4"/>
        <w:numPr>
          <w:ilvl w:val="0"/>
          <w:numId w:val="15"/>
        </w:numPr>
        <w:tabs>
          <w:tab w:val="clear" w:pos="420"/>
        </w:tabs>
        <w:spacing w:after="0" w:line="276" w:lineRule="auto"/>
        <w:ind w:left="420" w:leftChars="0" w:hanging="420" w:firstLineChars="0"/>
        <w:jc w:val="both"/>
        <w:rPr>
          <w:rFonts w:ascii="Arial" w:hAnsi="Arial" w:eastAsia="Arial" w:cs="Arial"/>
          <w:b/>
          <w:color w:val="000000"/>
          <w:sz w:val="24"/>
          <w:shd w:val="clear" w:color="auto" w:fill="FFFFFF"/>
        </w:rPr>
      </w:pPr>
      <w:r>
        <w:rPr>
          <w:rFonts w:ascii="Arial" w:hAnsi="Arial" w:eastAsia="Arial" w:cs="Arial"/>
          <w:b/>
          <w:color w:val="000000"/>
          <w:sz w:val="24"/>
          <w:shd w:val="clear" w:color="auto" w:fill="FFFFFF"/>
        </w:rPr>
        <w:t>Optum (OGS Alabang)</w:t>
      </w:r>
    </w:p>
    <w:p>
      <w:pPr>
        <w:pStyle w:val="4"/>
        <w:numPr>
          <w:numId w:val="0"/>
        </w:numPr>
        <w:spacing w:after="0" w:line="276" w:lineRule="auto"/>
        <w:ind w:firstLine="480" w:firstLineChars="200"/>
        <w:jc w:val="both"/>
        <w:rPr>
          <w:rFonts w:ascii="Arial" w:hAnsi="Arial" w:eastAsia="Arial" w:cs="Arial"/>
          <w:color w:val="000000"/>
          <w:sz w:val="24"/>
          <w:shd w:val="clear" w:color="auto" w:fill="FFFFFF"/>
        </w:rPr>
      </w:pPr>
      <w:r>
        <w:rPr>
          <w:rFonts w:ascii="Arial" w:hAnsi="Arial" w:eastAsia="Arial" w:cs="Arial"/>
          <w:color w:val="000000"/>
          <w:sz w:val="24"/>
          <w:shd w:val="clear" w:color="auto" w:fill="FFFFFF"/>
        </w:rPr>
        <w:t>Northgate Cyberzone Filinvest</w:t>
      </w:r>
    </w:p>
    <w:p>
      <w:pPr>
        <w:pStyle w:val="4"/>
        <w:numPr>
          <w:numId w:val="0"/>
        </w:numPr>
        <w:spacing w:after="0" w:line="276" w:lineRule="auto"/>
        <w:ind w:firstLine="480" w:firstLineChars="200"/>
        <w:jc w:val="both"/>
        <w:rPr>
          <w:rFonts w:hint="default" w:ascii="Arial" w:hAnsi="Arial" w:eastAsia="Arial" w:cs="Arial"/>
          <w:b/>
          <w:color w:val="000000"/>
          <w:sz w:val="24"/>
          <w:shd w:val="clear" w:color="auto" w:fill="FFFFFF"/>
          <w:lang w:val="en-PH"/>
        </w:rPr>
      </w:pPr>
      <w:r>
        <w:rPr>
          <w:rFonts w:ascii="Arial" w:hAnsi="Arial" w:eastAsia="Arial" w:cs="Arial"/>
          <w:b/>
          <w:color w:val="000000"/>
          <w:sz w:val="24"/>
          <w:shd w:val="clear" w:color="auto" w:fill="FFFFFF"/>
        </w:rPr>
        <w:t xml:space="preserve">May 01, 2019- </w:t>
      </w:r>
      <w:r>
        <w:rPr>
          <w:rFonts w:hint="default" w:ascii="Arial" w:hAnsi="Arial" w:eastAsia="Arial" w:cs="Arial"/>
          <w:b/>
          <w:color w:val="000000"/>
          <w:sz w:val="24"/>
          <w:shd w:val="clear" w:color="auto" w:fill="FFFFFF"/>
          <w:lang w:val="en-PH"/>
        </w:rPr>
        <w:t>2021 September</w:t>
      </w:r>
    </w:p>
    <w:p>
      <w:pPr>
        <w:pStyle w:val="4"/>
        <w:numPr>
          <w:numId w:val="0"/>
        </w:numPr>
        <w:spacing w:after="0" w:line="276" w:lineRule="auto"/>
        <w:ind w:firstLine="480" w:firstLineChars="200"/>
        <w:jc w:val="both"/>
        <w:rPr>
          <w:rFonts w:hint="default" w:ascii="Arial" w:hAnsi="Arial" w:eastAsia="Arial" w:cs="Arial"/>
          <w:b/>
          <w:color w:val="000000"/>
          <w:sz w:val="24"/>
          <w:shd w:val="clear" w:color="auto" w:fill="FFFFFF"/>
          <w:lang w:val="en-PH"/>
        </w:rPr>
      </w:pPr>
    </w:p>
    <w:p>
      <w:pPr>
        <w:numPr>
          <w:ilvl w:val="0"/>
          <w:numId w:val="15"/>
        </w:numPr>
        <w:tabs>
          <w:tab w:val="clear" w:pos="420"/>
        </w:tabs>
        <w:spacing w:after="0" w:line="276" w:lineRule="auto"/>
        <w:ind w:left="420" w:leftChars="0" w:hanging="420" w:firstLineChars="0"/>
        <w:jc w:val="both"/>
        <w:rPr>
          <w:rFonts w:hint="default" w:ascii="Arial" w:hAnsi="Arial" w:eastAsia="Arial" w:cs="Arial"/>
          <w:b/>
          <w:color w:val="000000"/>
          <w:sz w:val="24"/>
          <w:shd w:val="clear" w:color="auto" w:fill="FFFFFF"/>
          <w:lang w:val="en-PH"/>
        </w:rPr>
      </w:pPr>
      <w:r>
        <w:rPr>
          <w:rFonts w:hint="default" w:ascii="Arial" w:hAnsi="Arial" w:eastAsia="Arial" w:cs="Arial"/>
          <w:b/>
          <w:color w:val="000000"/>
          <w:sz w:val="24"/>
          <w:shd w:val="clear" w:color="auto" w:fill="FFFFFF"/>
          <w:lang w:val="en-PH"/>
        </w:rPr>
        <w:t>Exl Philippines</w:t>
      </w:r>
    </w:p>
    <w:p>
      <w:pPr>
        <w:pStyle w:val="4"/>
        <w:numPr>
          <w:ilvl w:val="0"/>
          <w:numId w:val="0"/>
        </w:numPr>
        <w:spacing w:after="0" w:line="276" w:lineRule="auto"/>
        <w:ind w:firstLine="480" w:firstLineChars="200"/>
        <w:jc w:val="both"/>
        <w:rPr>
          <w:rFonts w:ascii="Arial" w:hAnsi="Arial" w:eastAsia="Arial" w:cs="Arial"/>
          <w:color w:val="000000"/>
          <w:sz w:val="24"/>
          <w:shd w:val="clear" w:color="auto" w:fill="FFFFFF"/>
        </w:rPr>
      </w:pPr>
      <w:r>
        <w:rPr>
          <w:rFonts w:ascii="Arial" w:hAnsi="Arial" w:eastAsia="Arial" w:cs="Arial"/>
          <w:color w:val="000000"/>
          <w:sz w:val="24"/>
          <w:shd w:val="clear" w:color="auto" w:fill="FFFFFF"/>
        </w:rPr>
        <w:t>Northgate Cyberzone Filinvest</w:t>
      </w:r>
    </w:p>
    <w:p>
      <w:pPr>
        <w:pStyle w:val="4"/>
        <w:numPr>
          <w:ilvl w:val="0"/>
          <w:numId w:val="0"/>
        </w:numPr>
        <w:spacing w:after="0" w:line="276" w:lineRule="auto"/>
        <w:ind w:firstLine="480" w:firstLineChars="200"/>
        <w:jc w:val="both"/>
        <w:rPr>
          <w:rFonts w:hint="default" w:ascii="Arial" w:hAnsi="Arial" w:eastAsia="Arial" w:cs="Arial"/>
          <w:color w:val="000000"/>
          <w:sz w:val="24"/>
          <w:shd w:val="clear" w:color="auto" w:fill="FFFFFF"/>
          <w:lang w:val="en-PH"/>
        </w:rPr>
      </w:pPr>
      <w:r>
        <w:rPr>
          <w:rFonts w:hint="default" w:ascii="Arial" w:hAnsi="Arial" w:eastAsia="Arial" w:cs="Arial"/>
          <w:color w:val="000000"/>
          <w:sz w:val="24"/>
          <w:shd w:val="clear" w:color="auto" w:fill="FFFFFF"/>
          <w:lang w:val="en-PH"/>
        </w:rPr>
        <w:t>September 27,2021- May 16, 2022</w:t>
      </w:r>
    </w:p>
    <w:p>
      <w:pPr>
        <w:numPr>
          <w:numId w:val="0"/>
        </w:numPr>
        <w:spacing w:after="0" w:line="276" w:lineRule="auto"/>
        <w:ind w:leftChars="0"/>
        <w:jc w:val="both"/>
        <w:rPr>
          <w:rFonts w:hint="default" w:ascii="Arial" w:hAnsi="Arial" w:eastAsia="Arial" w:cs="Arial"/>
          <w:b/>
          <w:color w:val="000000"/>
          <w:sz w:val="24"/>
          <w:shd w:val="clear" w:color="auto" w:fill="FFFFFF"/>
          <w:lang w:val="en-PH"/>
        </w:rPr>
      </w:pPr>
    </w:p>
    <w:p>
      <w:pPr>
        <w:spacing w:after="0" w:line="240" w:lineRule="auto"/>
        <w:jc w:val="both"/>
        <w:rPr>
          <w:rFonts w:ascii="Arial" w:hAnsi="Arial" w:eastAsia="Arial" w:cs="Arial"/>
          <w:sz w:val="24"/>
        </w:rPr>
      </w:pP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References: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</w:p>
    <w:p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Mr. Roberto Ferrer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Team Leader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b/>
          <w:color w:val="000000"/>
          <w:sz w:val="24"/>
          <w:shd w:val="clear" w:color="auto" w:fill="FFFFFF"/>
        </w:rPr>
      </w:pPr>
      <w:r>
        <w:rPr>
          <w:rFonts w:ascii="Arial" w:hAnsi="Arial" w:eastAsia="Arial" w:cs="Arial"/>
          <w:b/>
          <w:color w:val="000000"/>
          <w:sz w:val="24"/>
          <w:shd w:val="clear" w:color="auto" w:fill="FFFFFF"/>
        </w:rPr>
        <w:t>Concentrix Cebu-Mactan Newtown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color w:val="000000"/>
          <w:sz w:val="24"/>
          <w:shd w:val="clear" w:color="auto" w:fill="FFFFFF"/>
        </w:rPr>
      </w:pPr>
      <w:r>
        <w:rPr>
          <w:rFonts w:ascii="Arial" w:hAnsi="Arial" w:eastAsia="Arial" w:cs="Arial"/>
          <w:color w:val="000000"/>
          <w:sz w:val="24"/>
          <w:shd w:val="clear" w:color="auto" w:fill="FFFFFF"/>
        </w:rPr>
        <w:t>09177732939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</w:p>
    <w:p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Zhony Reyes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Secretary of former Mayor Arthur Alonte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City of Binan Laguna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09185689232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</w:p>
    <w:p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Mr. Rex Argate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College of Law Professor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University of Cebu</w:t>
      </w:r>
    </w:p>
    <w:p>
      <w:pPr>
        <w:spacing w:after="0" w:line="240" w:lineRule="auto"/>
        <w:ind w:left="720"/>
        <w:jc w:val="both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09229440302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F35FF"/>
    <w:multiLevelType w:val="singleLevel"/>
    <w:tmpl w:val="A7BF35F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84272B9"/>
    <w:multiLevelType w:val="multilevel"/>
    <w:tmpl w:val="084272B9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14966EE2"/>
    <w:multiLevelType w:val="multilevel"/>
    <w:tmpl w:val="14966EE2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1AD22078"/>
    <w:multiLevelType w:val="multilevel"/>
    <w:tmpl w:val="1AD22078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1FE07CF3"/>
    <w:multiLevelType w:val="multilevel"/>
    <w:tmpl w:val="1FE07CF3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22362419"/>
    <w:multiLevelType w:val="multilevel"/>
    <w:tmpl w:val="22362419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23EA6F97"/>
    <w:multiLevelType w:val="multilevel"/>
    <w:tmpl w:val="23EA6F97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24087079"/>
    <w:multiLevelType w:val="multilevel"/>
    <w:tmpl w:val="24087079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37BE31E1"/>
    <w:multiLevelType w:val="multilevel"/>
    <w:tmpl w:val="37BE31E1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469A3FCC"/>
    <w:multiLevelType w:val="multilevel"/>
    <w:tmpl w:val="469A3FCC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48B47427"/>
    <w:multiLevelType w:val="multilevel"/>
    <w:tmpl w:val="48B47427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4D0E4BE7"/>
    <w:multiLevelType w:val="multilevel"/>
    <w:tmpl w:val="4D0E4BE7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535D6C4C"/>
    <w:multiLevelType w:val="multilevel"/>
    <w:tmpl w:val="535D6C4C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54C12F46"/>
    <w:multiLevelType w:val="multilevel"/>
    <w:tmpl w:val="54C12F46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57BB5856"/>
    <w:multiLevelType w:val="multilevel"/>
    <w:tmpl w:val="57BB5856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5BB33C68"/>
    <w:multiLevelType w:val="multilevel"/>
    <w:tmpl w:val="5BB33C68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5D0C6575"/>
    <w:multiLevelType w:val="multilevel"/>
    <w:tmpl w:val="5D0C6575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63127445"/>
    <w:multiLevelType w:val="multilevel"/>
    <w:tmpl w:val="63127445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4"/>
  </w:num>
  <w:num w:numId="8">
    <w:abstractNumId w:val="15"/>
  </w:num>
  <w:num w:numId="9">
    <w:abstractNumId w:val="7"/>
  </w:num>
  <w:num w:numId="10">
    <w:abstractNumId w:val="11"/>
  </w:num>
  <w:num w:numId="11">
    <w:abstractNumId w:val="8"/>
  </w:num>
  <w:num w:numId="12">
    <w:abstractNumId w:val="17"/>
  </w:num>
  <w:num w:numId="13">
    <w:abstractNumId w:val="3"/>
  </w:num>
  <w:num w:numId="14">
    <w:abstractNumId w:val="1"/>
  </w:num>
  <w:num w:numId="15">
    <w:abstractNumId w:val="0"/>
  </w:num>
  <w:num w:numId="16">
    <w:abstractNumId w:val="9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D8"/>
    <w:rsid w:val="008875C3"/>
    <w:rsid w:val="00A40C50"/>
    <w:rsid w:val="00C91ED8"/>
    <w:rsid w:val="00CE30D8"/>
    <w:rsid w:val="00F42D58"/>
    <w:rsid w:val="00FC5105"/>
    <w:rsid w:val="1FFD0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il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347</Words>
  <Characters>1981</Characters>
  <Lines>16</Lines>
  <Paragraphs>4</Paragraphs>
  <TotalTime>2</TotalTime>
  <ScaleCrop>false</ScaleCrop>
  <LinksUpToDate>false</LinksUpToDate>
  <CharactersWithSpaces>2324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2021-06-22T23:00:00Z</dcterms:created>
  <dc:creator>Victoria</dc:creator>
  <cp:lastModifiedBy>Quennie</cp:lastModifiedBy>
  <dcterms:modified xsi:type="dcterms:W3CDTF">2022-05-19T07:50:10Z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