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 Regular" w:hAnsi="Arial Regular" w:cs="Arial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-208280</wp:posOffset>
            </wp:positionV>
            <wp:extent cx="1265555" cy="1316355"/>
            <wp:effectExtent l="0" t="0" r="4445" b="4445"/>
            <wp:wrapNone/>
            <wp:docPr id="6" name="Picture 6" descr="MYXJ_20180811125257_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YXJ_20180811125257_sav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 Regular" w:hAnsi="Arial Regular" w:cs="Arial Regular"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4465320</wp:posOffset>
            </wp:positionH>
            <wp:positionV relativeFrom="paragraph">
              <wp:posOffset>-190500</wp:posOffset>
            </wp:positionV>
            <wp:extent cx="1337310" cy="13373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right"/>
        <w:rPr>
          <w:rFonts w:hint="default" w:ascii="Arial Regular" w:hAnsi="Arial Regular" w:cs="Arial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Ariel Salinas Cheng BSN-RN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Damascus Street, Maidan Al Jazair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Tripoli, Libya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arielsalinascheng@gmail.com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+218910174840 / +218944492799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hd w:val="clear" w:color="auto" w:fill="99CCFF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CAREER OBJECTIVE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Passionate, driven, highly motivated, dedicated and determined registered nurse with license in the Republic of the Philippines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,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desirous of obtaining a position in an institution where I can utilize my nursing skills, knowledge and experience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to provide competent and holistic quality nursing care to patients as well as their families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with the help of the multidisciplinary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health-care team.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hd w:val="clear" w:color="auto" w:fill="99CCFF"/>
        <w:jc w:val="center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QUALIFICATIONS</w:t>
      </w:r>
    </w:p>
    <w:p>
      <w:pPr>
        <w:numPr>
          <w:ilvl w:val="0"/>
          <w:numId w:val="0"/>
        </w:numPr>
        <w:ind w:left="360" w:leftChars="0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="360" w:leftChars="0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Total of </w:t>
      </w: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2</w:t>
      </w:r>
      <w:bookmarkStart w:id="1" w:name="_GoBack"/>
      <w:bookmarkEnd w:id="1"/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months of Clinical Experience</w:t>
      </w:r>
    </w:p>
    <w:p>
      <w:pPr>
        <w:numPr>
          <w:ilvl w:val="0"/>
          <w:numId w:val="1"/>
        </w:numP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Total of </w:t>
      </w: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48 </w:t>
      </w: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months of Medical ICU Experience</w:t>
      </w:r>
    </w:p>
    <w:p>
      <w:pPr>
        <w:numPr>
          <w:ilvl w:val="0"/>
          <w:numId w:val="1"/>
        </w:num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Total of</w:t>
      </w: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 xml:space="preserve"> 64</w:t>
      </w: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months of Neonatal ICU Experience</w:t>
      </w:r>
    </w:p>
    <w:p>
      <w:pPr>
        <w:numPr>
          <w:ilvl w:val="0"/>
          <w:numId w:val="1"/>
        </w:num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Philippine Nurses Association member</w:t>
      </w:r>
    </w:p>
    <w:p>
      <w:pPr>
        <w:numPr>
          <w:ilvl w:val="0"/>
          <w:numId w:val="1"/>
        </w:num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SFAT / BLS / ACLS</w:t>
      </w:r>
    </w:p>
    <w:p>
      <w:pPr>
        <w:numPr>
          <w:ilvl w:val="0"/>
          <w:numId w:val="1"/>
        </w:num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Knowledgeable with computer desktop operation and Microsoft office programs.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Exposure to: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Philippines Health care System</w:t>
      </w:r>
    </w:p>
    <w:p>
      <w:pPr>
        <w:ind w:firstLine="7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Libya Health Care System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Hospital Information Management System 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hd w:val="clear" w:color="auto" w:fill="99CCFF"/>
        <w:jc w:val="center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LICENSES AND CERTIFICATIONS</w:t>
      </w:r>
    </w:p>
    <w:tbl>
      <w:tblPr>
        <w:tblStyle w:val="5"/>
        <w:tblW w:w="8553" w:type="dxa"/>
        <w:tblInd w:w="4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5560"/>
      </w:tblGrid>
      <w:tr>
        <w:trPr>
          <w:trHeight w:val="870" w:hRule="atLeast"/>
        </w:trPr>
        <w:tc>
          <w:tcPr>
            <w:tcW w:w="2993" w:type="dxa"/>
          </w:tcPr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Institution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Nursing Registration No.</w:t>
            </w:r>
          </w:p>
        </w:tc>
        <w:tc>
          <w:tcPr>
            <w:tcW w:w="5560" w:type="dxa"/>
          </w:tcPr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 Professional Regulation Commission, Philippines</w:t>
            </w: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: 0654613 </w:t>
            </w: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 w:color="auto" w:fill="99CCFF"/>
        <w:jc w:val="center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FORMAL EDUCATION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784"/>
        <w:gridCol w:w="2944"/>
      </w:tblGrid>
      <w:tr>
        <w:trPr>
          <w:jc w:val="center"/>
        </w:trPr>
        <w:tc>
          <w:tcPr>
            <w:tcW w:w="1578" w:type="dxa"/>
          </w:tcPr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17629802"/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2003-2010</w:t>
            </w:r>
          </w:p>
        </w:tc>
        <w:tc>
          <w:tcPr>
            <w:tcW w:w="3784" w:type="dxa"/>
          </w:tcPr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UNIVERSITY OF PANGASINAN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Arellano Street, Downtown District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Dagupan City, Philippines 2400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Start Date: </w:t>
            </w:r>
            <w:r>
              <w:rPr>
                <w:rFonts w:hint="default" w:ascii="Arial Regular" w:hAnsi="Arial Regular" w:cs="Arial Regular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June 3, 2003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Graduation: </w:t>
            </w:r>
            <w:r>
              <w:rPr>
                <w:rFonts w:hint="default" w:ascii="Arial Regular" w:hAnsi="Arial Regular" w:cs="Arial Regular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March 22, 2010</w:t>
            </w:r>
          </w:p>
          <w:p>
            <w:pPr>
              <w:ind w:left="120"/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4" w:type="dxa"/>
          </w:tcPr>
          <w:p>
            <w:pPr>
              <w:tabs>
                <w:tab w:val="left" w:pos="493"/>
              </w:tabs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"/>
              </w:tabs>
              <w:jc w:val="center"/>
              <w:rPr>
                <w:rFonts w:hint="default" w:ascii="Arial Regular" w:hAnsi="Arial Regular" w:cs="Arial Regular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tabs>
                <w:tab w:val="left" w:pos="493"/>
              </w:tabs>
              <w:jc w:val="both"/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Degree Received:</w:t>
            </w:r>
            <w: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Bachelor of Science in Nursing</w:t>
            </w:r>
          </w:p>
          <w:p>
            <w:pPr>
              <w:tabs>
                <w:tab w:val="left" w:pos="493"/>
              </w:tabs>
              <w:jc w:val="center"/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"/>
              </w:tabs>
              <w:jc w:val="center"/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rPr>
          <w:jc w:val="center"/>
        </w:trPr>
        <w:tc>
          <w:tcPr>
            <w:tcW w:w="1578" w:type="dxa"/>
          </w:tcPr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1999-2003</w:t>
            </w: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1993-1999</w:t>
            </w:r>
          </w:p>
        </w:tc>
        <w:tc>
          <w:tcPr>
            <w:tcW w:w="3784" w:type="dxa"/>
          </w:tcPr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SAN JACINTO NATIOANAL HIGH SCHOOL (SJNHS )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Guibel, San Jacinto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Pangasinan, Philippines 2431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Start Date:</w:t>
            </w:r>
            <w:r>
              <w:rPr>
                <w:rFonts w:hint="default" w:ascii="Arial Regular" w:hAnsi="Arial Regular" w:cs="Arial Regular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June 1999</w:t>
            </w:r>
          </w:p>
          <w:p>
            <w:pPr>
              <w:rPr>
                <w:rFonts w:hint="default" w:ascii="Arial Regular" w:hAnsi="Arial Regular" w:cs="Arial Regular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Graduation: </w:t>
            </w:r>
            <w:r>
              <w:rPr>
                <w:rFonts w:hint="default" w:ascii="Arial Regular" w:hAnsi="Arial Regular" w:cs="Arial Regular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April 2003</w:t>
            </w:r>
          </w:p>
          <w:p>
            <w:pPr>
              <w:rPr>
                <w:rFonts w:hint="default" w:ascii="Arial Regular" w:hAnsi="Arial Regular" w:cs="Arial Regular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Bisal Bucao Elementary School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Bucao, Manaoagg</w:t>
            </w: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Pangasinan, Philippines 2430</w:t>
            </w:r>
          </w:p>
          <w:p>
            <w:pPr>
              <w:rPr>
                <w:rFonts w:hint="default" w:ascii="Arial Regular" w:hAnsi="Arial Regular" w:cs="Arial Regular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Arial Regular" w:hAnsi="Arial Regular" w:cs="Arial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4" w:type="dxa"/>
          </w:tcPr>
          <w:p>
            <w:pPr>
              <w:tabs>
                <w:tab w:val="left" w:pos="493"/>
              </w:tabs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Degree Received:</w:t>
            </w:r>
            <w: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High School Diploma</w:t>
            </w:r>
          </w:p>
          <w:p>
            <w:pPr>
              <w:tabs>
                <w:tab w:val="left" w:pos="493"/>
              </w:tabs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"/>
              </w:tabs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"/>
              </w:tabs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"/>
              </w:tabs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"/>
              </w:tabs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"/>
              </w:tabs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Degree Received:</w:t>
            </w:r>
            <w: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Primary School Diploma</w:t>
            </w:r>
          </w:p>
          <w:p>
            <w:pPr>
              <w:tabs>
                <w:tab w:val="left" w:pos="493"/>
              </w:tabs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 w:color="auto" w:fill="99CCFF"/>
        <w:jc w:val="center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NURSING EMPLOYMENT EXPERIENCE 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PREVENTIVE MEDICAL HOSPITAL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 COVID FACILITIES 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Al Shat Road, Metiga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Tripoli, Libya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Total Employment: 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10/05/2020 - CURRENT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Job Title: Staff Nurse (Full-time non-contract)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Supervisor’s Name: Ma. Joy Sison BSN-RN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Supervisor’s Phone Number: +218-944367507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Type of Business: Isolation Hospital (COVID 19)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Position: COVID ICU Staff Nurse</w:t>
      </w: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, 48</w:t>
      </w:r>
      <w:r>
        <w:rPr>
          <w:rFonts w:hint="default" w:ascii="Arial Regular" w:hAnsi="Arial Regular" w:cs="Arial Regular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hours / week, 16-18 Patients</w:t>
      </w: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Area: 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COVID ICU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sz w:val="20"/>
          <w:szCs w:val="20"/>
          <w:highlight w:val="yellow"/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1440" w:bottom="432" w:left="1440" w:header="720" w:footer="720" w:gutter="0"/>
          <w:cols w:space="0" w:num="1"/>
          <w:rtlGutter w:val="0"/>
          <w:docGrid w:linePitch="326" w:charSpace="0"/>
        </w:sect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Roles, Responsibilities, Skills:</w:t>
      </w:r>
    </w:p>
    <w:p>
      <w:pPr>
        <w:pStyle w:val="7"/>
        <w:numPr>
          <w:ilvl w:val="0"/>
          <w:numId w:val="0"/>
        </w:numPr>
        <w:tabs>
          <w:tab w:val="left" w:pos="180"/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1440" w:bottom="432" w:left="1440" w:header="720" w:footer="720" w:gutter="0"/>
          <w:cols w:space="720" w:num="1"/>
          <w:rtlGutter w:val="0"/>
          <w:docGrid w:linePitch="360" w:charSpace="0"/>
        </w:sectPr>
      </w:pP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Adheres to Data Privacy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Proper Communication &amp; Documentation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Head to Toe assessment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Assists Doctor’s Rounds and procedures such as central line insertion, intubation, dialysis insertion, supra-pubic catheter insertion, pleural tapping, lumbar puncture, chest tube insertion and percutaneous tracheostomy insertion 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Assessing and Proper Carrying out of Doctor’s orders.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Medication administration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Intravenous therapy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Foley and Strait Catheter insertion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Blood Transfusion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Blood Sugar monitoring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Suctioning 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NGT insertion, Tube Feeding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Pain assessment &amp; management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Coordination with Team members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Efficient Time Management and Task Delegation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Health Teaching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Ostomy and Wound Care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Pre and Post op monitoring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Code Blue Management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Infection Control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Pressure Ulcer Prevention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Fall Prevention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Patient transfer and transport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Assist in plasmapheresis and hemofiltration dialysis</w:t>
      </w:r>
    </w:p>
    <w:p>
      <w:pPr>
        <w:pStyle w:val="7"/>
        <w:numPr>
          <w:ilvl w:val="0"/>
          <w:numId w:val="2"/>
        </w:numPr>
        <w:tabs>
          <w:tab w:val="left" w:pos="180"/>
          <w:tab w:val="left" w:pos="1800"/>
          <w:tab w:val="left" w:pos="2250"/>
        </w:tabs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Hospital Information System Management</w:t>
      </w:r>
    </w:p>
    <w:p>
      <w:pPr>
        <w:pStyle w:val="7"/>
        <w:numPr>
          <w:ilvl w:val="0"/>
          <w:numId w:val="0"/>
        </w:numPr>
        <w:tabs>
          <w:tab w:val="left" w:pos="180"/>
          <w:tab w:val="left" w:pos="1800"/>
          <w:tab w:val="left" w:pos="2250"/>
        </w:tabs>
        <w:spacing w:after="0" w:line="240" w:lineRule="auto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720" w:right="1440" w:bottom="432" w:left="1440" w:header="720" w:footer="720" w:gutter="0"/>
          <w:cols w:equalWidth="0" w:num="2">
            <w:col w:w="4300" w:space="425"/>
            <w:col w:w="4300"/>
          </w:cols>
          <w:rtlGutter w:val="0"/>
          <w:docGrid w:linePitch="360" w:charSpace="0"/>
        </w:sectPr>
      </w:pPr>
    </w:p>
    <w:p>
      <w:pPr>
        <w:pStyle w:val="7"/>
        <w:numPr>
          <w:ilvl w:val="0"/>
          <w:numId w:val="0"/>
        </w:numPr>
        <w:tabs>
          <w:tab w:val="left" w:pos="180"/>
          <w:tab w:val="left" w:pos="1800"/>
          <w:tab w:val="left" w:pos="2250"/>
        </w:tabs>
        <w:spacing w:after="0" w:line="240" w:lineRule="auto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86360</wp:posOffset>
                </wp:positionV>
                <wp:extent cx="5776595" cy="1397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595" cy="1397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.8pt;height:1.1pt;width:454.85pt;z-index:251685888;mso-width-relative:page;mso-height-relative:page;" filled="f" stroked="t" coordsize="21600,21600" o:gfxdata="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Bih3q/0wAAAAgBAAAPAAAAAAAAAAEAIAAA&#10;ADgAAABkcnMvZG93bnJldi54bWxQSwECFAAUAAAACACHTuJA8YIapcIBAABrAwAADgAAAAAAAAAB&#10;ACAAAAA4AQAAZHJzL2Uyb0RvYy54bWxQSwUGAAAAAAYABgBZAQAAbAUAAAAA&#10;">
                <v:fill on="f" focussize="0,0"/>
                <v:stroke weight="2.25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Gaddour Medical Center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Najma Street, Ain Zara 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Tripoli, Libya</w:t>
      </w:r>
      <w:r>
        <w:rPr>
          <w:rFonts w:hint="default" w:ascii="Arial Regular" w:hAnsi="Arial Regular" w:cs="Arial Regular"/>
          <w:color w:val="000000" w:themeColor="text1"/>
          <w:sz w:val="20"/>
          <w:lang w:val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Total Employment: 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08/08/2018 - 10/02/2020 (26 months)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Job Title: Supervisor / Charge Nurse (Contract)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Department Head Name: Dr. Thoreya Al Shiftri 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Department Head Phone Number: +218-926104272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Type of Business: Private Tertiary Hospital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Position: Supervisor / Charge Nurse</w:t>
      </w:r>
      <w: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 Regular" w:hAnsi="Arial Regular" w:cs="Arial Regular"/>
          <w:b/>
          <w:bCs w:val="0"/>
          <w:color w:val="000000" w:themeColor="text1"/>
          <w:sz w:val="20"/>
          <w14:textFill>
            <w14:solidFill>
              <w14:schemeClr w14:val="tx1"/>
            </w14:solidFill>
          </w14:textFill>
        </w:rPr>
        <w:t>48 hours / week, 10-12 Patients</w:t>
      </w: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ab/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Area: Neonatal Department - Neonatal Intensive Care Unit (NICU)  / Special Care Baby Unit (SCBU) / Nursery 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Roles, Responsibilities, Skills: </w:t>
      </w: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Oversee nursing care to all patient in the department guided by the nursing process.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Assures that the unit runs proficiently as per standard protocol.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Supervise nursing staff,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making monthly schedule for staff and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managing daily staff assignment.</w:t>
      </w:r>
    </w:p>
    <w:p>
      <w:pPr>
        <w:numPr>
          <w:ilvl w:val="0"/>
          <w:numId w:val="4"/>
        </w:numPr>
        <w:bidi w:val="0"/>
        <w:ind w:left="420" w:leftChars="0" w:hanging="420" w:firstLineChars="0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cs="Arial Regular"/>
          <w:sz w:val="20"/>
          <w:szCs w:val="20"/>
        </w:rPr>
        <w:t>Delegating the nursing tasks between the Nurses working in the unit and coordinating with the Physicians when they need nursing assistance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Provide training and continuing education to the nursing staff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Assist and monitoring staff in handling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,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giving patient care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and completion of allocated task.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Performs routine rounds with the consultant and physician and updating Kardex and all necessary documents </w:t>
      </w:r>
    </w:p>
    <w:p>
      <w:pPr>
        <w:numPr>
          <w:ilvl w:val="0"/>
          <w:numId w:val="2"/>
        </w:numPr>
        <w:bidi w:val="0"/>
        <w:ind w:left="420" w:leftChars="0" w:hanging="420" w:firstLineChars="0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cs="Arial Regular"/>
          <w:sz w:val="20"/>
          <w:szCs w:val="20"/>
        </w:rPr>
        <w:t>Monitoring patients’ conditions and responding appropriately if there are changes in the patients’ conditions.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cs="Arial Regular"/>
          <w:sz w:val="20"/>
          <w:szCs w:val="20"/>
        </w:rPr>
        <w:t>Informing Physicians of changes in patients’ condition, progress or medicinal needs.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Organized and maintain up to date patien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t’s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record.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Check the completeness of emergency cart, efficiency of machines and regulation of narcotic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drugs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and stocks.</w:t>
      </w:r>
    </w:p>
    <w:p>
      <w:pPr>
        <w:pStyle w:val="8"/>
        <w:numPr>
          <w:ilvl w:val="0"/>
          <w:numId w:val="2"/>
        </w:numPr>
        <w:ind w:left="420" w:leftChars="0" w:hanging="420" w:firstLineChars="0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>Promotes an environment which maximizes client safety by utilizing infection control practices and implementing the standards of clients’ safety programs.</w:t>
      </w:r>
    </w:p>
    <w:p>
      <w:pPr>
        <w:numPr>
          <w:ilvl w:val="0"/>
          <w:numId w:val="5"/>
        </w:numPr>
        <w:bidi w:val="0"/>
        <w:ind w:left="420" w:leftChars="0" w:hanging="420" w:firstLineChars="0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>Detecting any issues that could injure or cause difficulty for staff or patients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Serves as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re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source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and spoke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person within the unit and safe guarding quality care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</w:p>
    <w:p>
      <w:pPr>
        <w:rPr>
          <w:rFonts w:hint="default" w:ascii="Arial Regular" w:hAnsi="Arial Regular" w:cs="Arial Regular"/>
          <w:sz w:val="20"/>
        </w:rPr>
      </w:pPr>
    </w:p>
    <w:p>
      <w:pPr>
        <w:shd w:val="clear" w:color="auto" w:fill="99CCFF"/>
        <w:jc w:val="center"/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PRIOR EXPERIENCES</w:t>
      </w:r>
    </w:p>
    <w:p>
      <w:pP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>Masarra Clinic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Al Doul Street, Ben Ashur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Tripoli, Libya</w:t>
      </w:r>
    </w:p>
    <w:p>
      <w:pPr>
        <w:pStyle w:val="7"/>
        <w:tabs>
          <w:tab w:val="left" w:pos="1800"/>
          <w:tab w:val="left" w:pos="1980"/>
          <w:tab w:val="left" w:pos="2250"/>
        </w:tabs>
        <w:jc w:val="center"/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Total Employment: 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02/01/2018 - 09/24/2020 (31 months)</w:t>
      </w:r>
    </w:p>
    <w:p>
      <w:pPr>
        <w:pStyle w:val="7"/>
        <w:tabs>
          <w:tab w:val="left" w:pos="1800"/>
          <w:tab w:val="left" w:pos="198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Job Title: ICU Staff Nurse (Part-time)</w:t>
      </w:r>
    </w:p>
    <w:p>
      <w:pPr>
        <w:pStyle w:val="7"/>
        <w:tabs>
          <w:tab w:val="left" w:pos="1800"/>
          <w:tab w:val="left" w:pos="198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Supervisor’s Name: Mohamad Al Hamrony</w:t>
      </w:r>
    </w:p>
    <w:p>
      <w:pPr>
        <w:pStyle w:val="7"/>
        <w:tabs>
          <w:tab w:val="left" w:pos="1800"/>
          <w:tab w:val="left" w:pos="198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Supervisor’s Phone Number: +218-917600088</w:t>
      </w:r>
    </w:p>
    <w:p>
      <w:pPr>
        <w:pStyle w:val="7"/>
        <w:tabs>
          <w:tab w:val="left" w:pos="1800"/>
          <w:tab w:val="left" w:pos="198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Type of Business: Private Polyclinic </w:t>
      </w:r>
    </w:p>
    <w:p>
      <w:pPr>
        <w:pStyle w:val="7"/>
        <w:tabs>
          <w:tab w:val="left" w:pos="1800"/>
          <w:tab w:val="left" w:pos="2250"/>
        </w:tabs>
        <w:jc w:val="center"/>
        <w:rPr>
          <w:rFonts w:ascii="Arial" w:hAnsi="Arial" w:cs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Medical-ICU Staff Nurse (Part time)  48 hours / week, 15 Patients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Area: Medical ICU Department - Intensive Care Unit (ICU)  / High Dependency Unit (HDU) / ICU Isolation.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sz w:val="20"/>
          <w:szCs w:val="20"/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 xml:space="preserve">Job Description: 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>Assess patient in cephalocaudal approach upon admission, during patient stay and before leaving the ICU.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>Assess, plan and manage care of patient's need all throughout their recovery in the unit.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Monitor patient condition: checking vital signs, fluid intake and output, CVP, MAP, pain and 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Glasgow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 coma scale.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>Monitor and record sudden changes on patient condition or early recognition of signs of deterioration and informing the ICU team specially the physician.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>Responding to life saving situation using nursing standard and protocol, providing basic and advanced life support and alert the appropriate doctor.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>Knowledgeable in administration of medication, inotropes and sedatives, IV fluids, blood products,TPN and blood transfusion.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Perform nursing procedure: IV cannulation, insertion of NGT/OGT, IFC, ECG, wound care and obtaining 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specimen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 for laboratory work up.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>Able to set-up and operate ICU devices specially mechanical ventilator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Assist physician in performing special procedures: intubation, extubation and elective cardioversion; insertion of central and arterial line, 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trans-venous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 pacing 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catheter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, chest tube and 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supra-pubic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 catheter; pericardiocentesis, paracentesis, thoracentesis and lumbar puncture with strict compliance to aseptic technique avoiding cross contamination and further nosocomial infection to critically ill patient.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Pre and post op monitoring,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Ostomy care and wound care.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Collaborate and coordinate with the multidisciplinary 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health care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 team members about care plan in the delivery of quality care for fast recovery.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>Coach new staff nurse and student nurse in their learning activities.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>Maintaining patient records and confidentiality.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>Monitor, evaluate and reviewing patient progress.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420" w:leftChars="0" w:right="0" w:hanging="420" w:firstLineChars="0"/>
        <w:jc w:val="left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Complete all necessary 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paper works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 before 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eastAsia="zh-CN" w:bidi="ar"/>
        </w:rPr>
        <w:t>transferring</w:t>
      </w:r>
      <w:r>
        <w:rPr>
          <w:rFonts w:hint="default" w:ascii="Arial Regular" w:hAnsi="Arial Regular" w:eastAsia="helvetica" w:cs="Arial Regular"/>
          <w:color w:val="000000"/>
          <w:kern w:val="0"/>
          <w:sz w:val="20"/>
          <w:szCs w:val="20"/>
          <w:lang w:val="en-US" w:eastAsia="zh-CN" w:bidi="ar"/>
        </w:rPr>
        <w:t xml:space="preserve"> the patient.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-23495</wp:posOffset>
                </wp:positionH>
                <wp:positionV relativeFrom="paragraph">
                  <wp:posOffset>69850</wp:posOffset>
                </wp:positionV>
                <wp:extent cx="5823585" cy="635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3585" cy="6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85pt;margin-top:5.5pt;height:0.05pt;width:458.55pt;mso-position-horizontal-relative:margin;z-index:251667456;mso-width-relative:page;mso-height-relative:page;" filled="f" stroked="t" coordsize="21600,21600" o:gfxdata="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KvDOP9QAAAAIAQAADwAAAAAA&#10;AAABACAAAAA4AAAAZHJzL2Rvd25yZXYueG1sUEsBAhQAFAAAAAgAh07iQPhKwjbIAQAAcwMAAA4A&#10;AAAAAAAAAQAgAAAAO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Al Marj Teaching Hospital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Al Marj, Libya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Total Employment: 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05/18/2014 - 07/31/2017 (38 months)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Job Title: Staff Nurse (Contract)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Head Nurse Name: Evangeline Allanes BSN-RN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Supervisor’s Phone Number: +218-944727663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Type of Business: Tertiary Government Hospital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jc w:val="both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Position: NICU Staff Nurse</w:t>
      </w:r>
      <w:r>
        <w:rPr>
          <w:rFonts w:hint="default" w:ascii="Arial Regular" w:hAnsi="Arial Regular" w:cs="Arial Regular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, 36 - </w:t>
      </w:r>
      <w:r>
        <w:rPr>
          <w:rFonts w:hint="default" w:ascii="Arial Regular" w:hAnsi="Arial Regular" w:cs="Arial Regular"/>
          <w:b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48 hours / week, 18 - 20 Patients</w:t>
      </w: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Area: Neonatal Department - Neonatal Intensive Care Unit (NICU)  / Special Care Baby Unit (SCBU) / Nursery </w:t>
      </w:r>
    </w:p>
    <w:p>
      <w:pPr>
        <w:pStyle w:val="7"/>
        <w:tabs>
          <w:tab w:val="left" w:pos="1800"/>
          <w:tab w:val="left" w:pos="2250"/>
        </w:tabs>
        <w:jc w:val="both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jc w:val="both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 xml:space="preserve">Job Description: 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sz w:val="20"/>
          <w:szCs w:val="20"/>
        </w:rPr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Provides round the clock nursing care to all babies especially to premature, serious birth defect and delivery complications or other life-threatening conditions.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Provides specialize feeding as per nutritional assessment.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Monitor vital signs and initiate corrective action.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Execute physician written or verbal orders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Provides intravenous therapy and start IV medications.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Prepare, administer and record prescribe medication, report adverse reaction to physician.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Extract blood sample and assisting physician in obtaining other specimen like CSF and Urine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by lumbar puncture and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supra-pubic.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Start blood transfusion and other blood products by mechanical assistance.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Assist and perform basic life support and advance cardiac life support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Assist in special procedure like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lung surfactant administration,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blood exchange, UVC insertion, chest tube insertion,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intubation/extubation and dressing using sterile technique.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Monitor and adjust special equipment used on patient such as incubator, CPAP and ventilators.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Perform routine rounds with the consultant and physician and assist during patient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examination, treatment and procedure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Observe and report to physician the sign and symptoms related to the disease and therapy.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Consult and coordinates with the health care team members to assess, plan, implement and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evaluate patient care plan.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Communicates patient condition to the team.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Participate in discharge planning and provide health teaching to parents. 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jc w:val="left"/>
        <w:rPr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Records all care information concisely, accurately and completely as per standard hospital protocol.</w:t>
      </w:r>
    </w:p>
    <w:p>
      <w:pPr>
        <w:rPr>
          <w:rFonts w:ascii="Arial" w:hAnsi="Arial" w:cs="Arial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57340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5.4pt;height:0pt;width:451.5pt;mso-position-horizontal:center;mso-position-horizontal-relative:margin;z-index:251664384;mso-width-relative:page;mso-height-relative:page;" filled="f" stroked="t" coordsize="21600,21600" o:gfxdata="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Hf/KOjRAAAABgEAAA8AAAAAAAAAAQAgAAAA&#10;OAAAAGRycy9kb3ducmV2LnhtbFBLAQIUABQAAAAIAIdO4kBM7P4hwwEAAHEDAAAOAAAAAAAAAAEA&#10;IAAAADYBAABkcnMvZTJvRG9jLnhtbFBLBQYAAAAABgAGAFkBAABr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tabs>
          <w:tab w:val="left" w:pos="1800"/>
          <w:tab w:val="left" w:pos="2250"/>
        </w:tabs>
        <w:jc w:val="both"/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>Al Marj Teaching Hospital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Al Marj, Libya 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Total Employment: 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05/17/2013 - 05/17/2014 (12 months)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Job Title: Staff Nurse (Contract)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Supervisor’s Name: Naima Belgasim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Type of Business: Tertiary Government Hospital</w:t>
      </w:r>
    </w:p>
    <w:p>
      <w:pPr>
        <w:pStyle w:val="7"/>
        <w:tabs>
          <w:tab w:val="left" w:pos="1800"/>
          <w:tab w:val="left" w:pos="2250"/>
        </w:tabs>
        <w:jc w:val="both"/>
        <w:rPr>
          <w:rFonts w:ascii="Arial" w:hAnsi="Arial" w:cs="Arial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jc w:val="both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Position: Medical Ward Staff Nurse</w:t>
      </w:r>
      <w: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, 36 - </w:t>
      </w:r>
      <w:r>
        <w:rPr>
          <w:rFonts w:hint="default" w:ascii="Arial Regular" w:hAnsi="Arial Regular" w:cs="Arial Regular"/>
          <w:b/>
          <w:bCs w:val="0"/>
          <w:color w:val="000000" w:themeColor="text1"/>
          <w:sz w:val="20"/>
          <w14:textFill>
            <w14:solidFill>
              <w14:schemeClr w14:val="tx1"/>
            </w14:solidFill>
          </w14:textFill>
        </w:rPr>
        <w:t>48 hours / week, 38 - 40 Patients</w:t>
      </w: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ab/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Area: Medical Ward Department</w:t>
      </w:r>
    </w:p>
    <w:p>
      <w:pPr>
        <w:pStyle w:val="7"/>
        <w:tabs>
          <w:tab w:val="left" w:pos="1800"/>
          <w:tab w:val="left" w:pos="2250"/>
        </w:tabs>
        <w:jc w:val="both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Job Description: 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7"/>
        </w:numPr>
        <w:ind w:left="420" w:leftChars="0" w:hanging="420" w:firstLineChars="0"/>
        <w:rPr>
          <w:rFonts w:hint="default" w:ascii="Arial Regular" w:hAnsi="Arial Regular" w:cs="Arial Regular"/>
          <w:sz w:val="20"/>
        </w:rPr>
      </w:pPr>
      <w:r>
        <w:rPr>
          <w:rFonts w:hint="default" w:ascii="Arial Regular" w:hAnsi="Arial Regular" w:cs="Arial Regular"/>
          <w:sz w:val="20"/>
        </w:rPr>
        <w:t>Assesses, plans, implements and evaluates the nursing care of each client in accordance with client’s individuality, abilities, culture and choices.</w:t>
      </w:r>
    </w:p>
    <w:p>
      <w:pPr>
        <w:pStyle w:val="8"/>
        <w:numPr>
          <w:ilvl w:val="0"/>
          <w:numId w:val="7"/>
        </w:numPr>
        <w:ind w:left="420" w:leftChars="0" w:hanging="420" w:firstLineChars="0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</w:rPr>
        <w:t>Assesses the quality and appropriateness of client care and resolves identified problems.</w:t>
      </w:r>
    </w:p>
    <w:p>
      <w:pPr>
        <w:pStyle w:val="8"/>
        <w:numPr>
          <w:ilvl w:val="0"/>
          <w:numId w:val="7"/>
        </w:numPr>
        <w:ind w:left="420" w:leftChars="0" w:hanging="420" w:firstLineChars="0"/>
        <w:rPr>
          <w:rFonts w:hint="default" w:ascii="Arial Regular" w:hAnsi="Arial Regular" w:cs="Arial Regular"/>
          <w:sz w:val="20"/>
        </w:rPr>
      </w:pPr>
      <w:r>
        <w:rPr>
          <w:rFonts w:hint="default" w:ascii="Arial Regular" w:hAnsi="Arial Regular" w:cs="Arial Regular"/>
          <w:sz w:val="20"/>
        </w:rPr>
        <w:t>Practices comprehensive nursing care in accordance with professional values and moral principles and maintains confidentiality as appropriate.</w:t>
      </w:r>
    </w:p>
    <w:p>
      <w:pPr>
        <w:pStyle w:val="8"/>
        <w:numPr>
          <w:ilvl w:val="0"/>
          <w:numId w:val="7"/>
        </w:numPr>
        <w:ind w:left="420" w:leftChars="0" w:hanging="420" w:firstLineChars="0"/>
        <w:rPr>
          <w:rFonts w:hint="default" w:ascii="Arial Regular" w:hAnsi="Arial Regular" w:cs="Arial Regular"/>
          <w:sz w:val="20"/>
        </w:rPr>
      </w:pPr>
      <w:r>
        <w:rPr>
          <w:rFonts w:hint="default" w:ascii="Arial Regular" w:hAnsi="Arial Regular" w:cs="Arial Regular"/>
          <w:sz w:val="20"/>
        </w:rPr>
        <w:t>Performs nursing care in response to clients’ needs supported by nursing knowledge,</w:t>
      </w:r>
    </w:p>
    <w:p>
      <w:pPr>
        <w:pStyle w:val="8"/>
        <w:numPr>
          <w:ilvl w:val="0"/>
          <w:numId w:val="7"/>
        </w:numPr>
        <w:ind w:left="420" w:leftChars="0" w:hanging="420" w:firstLineChars="0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</w:rPr>
        <w:t>research and reflective practice.</w:t>
      </w:r>
    </w:p>
    <w:p>
      <w:pPr>
        <w:pStyle w:val="8"/>
        <w:numPr>
          <w:ilvl w:val="0"/>
          <w:numId w:val="7"/>
        </w:numPr>
        <w:ind w:left="420" w:leftChars="0" w:hanging="420" w:firstLineChars="0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Prepare the patient for various special investigation like ultrasound, ECHO, CT scan, MRI and endoscopy.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Assist doctors in rounds and treatment.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Collect specimens including sputum, stool, urine and blood and send it to lab for medical analysis.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Monitor, analyze and record input and output.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Monitor vital signs and proper documentation.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Provide medication and injections as ordered by doctors, administer intravenous fluids and giving oxygen support if needed.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Insertion of NGT/OGT and IFC with proficiency.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Refer any changes in patient condition, untoward reaction and abnormal result in investigation to doctor.</w:t>
      </w:r>
    </w:p>
    <w:p>
      <w:pPr>
        <w:pStyle w:val="8"/>
        <w:numPr>
          <w:ilvl w:val="0"/>
          <w:numId w:val="9"/>
        </w:numPr>
        <w:ind w:left="420" w:leftChars="0" w:hanging="420" w:firstLineChars="0"/>
        <w:rPr>
          <w:rFonts w:hint="default" w:ascii="Arial Regular" w:hAnsi="Arial Regular" w:cs="Arial Regular"/>
          <w:sz w:val="20"/>
        </w:rPr>
      </w:pPr>
      <w:r>
        <w:rPr>
          <w:rFonts w:hint="default" w:ascii="Arial Regular" w:hAnsi="Arial Regular" w:cs="Arial Regular"/>
          <w:sz w:val="20"/>
        </w:rPr>
        <w:t>Documents the nursing care of each client from admission to discharge in accordance with the general principles and legal requirements for documentation.</w:t>
      </w:r>
    </w:p>
    <w:p>
      <w:pPr>
        <w:pStyle w:val="8"/>
        <w:numPr>
          <w:ilvl w:val="0"/>
          <w:numId w:val="9"/>
        </w:numPr>
        <w:ind w:left="420" w:leftChars="0" w:hanging="420" w:firstLineChars="0"/>
        <w:rPr>
          <w:rFonts w:hint="default" w:ascii="Arial Regular" w:hAnsi="Arial Regular" w:cs="Arial Regular"/>
          <w:sz w:val="20"/>
        </w:rPr>
      </w:pPr>
      <w:r>
        <w:rPr>
          <w:rFonts w:hint="default" w:ascii="Arial Regular" w:hAnsi="Arial Regular" w:cs="Arial Regular"/>
          <w:sz w:val="20"/>
        </w:rPr>
        <w:t>Collaborates with the multidisciplinary team and acts as a client advocate to ensure high quality client care.</w:t>
      </w:r>
    </w:p>
    <w:p>
      <w:pPr>
        <w:pStyle w:val="8"/>
        <w:numPr>
          <w:ilvl w:val="0"/>
          <w:numId w:val="9"/>
        </w:numPr>
        <w:ind w:left="420" w:leftChars="0" w:hanging="420" w:firstLineChars="0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</w:rPr>
        <w:t>Utilizes and ensures maintenance of equipment and instruments as appropriate.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Used universal aseptic technique in all procedures like wound care and dressing. 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Provide psychological support to the patient and family members. </w:t>
      </w:r>
    </w:p>
    <w:p>
      <w:pPr>
        <w:pStyle w:val="8"/>
        <w:numPr>
          <w:ilvl w:val="0"/>
          <w:numId w:val="10"/>
        </w:numPr>
        <w:ind w:left="420" w:leftChars="0" w:hanging="420" w:firstLineChars="0"/>
        <w:rPr>
          <w:rFonts w:hint="default" w:ascii="Arial Regular" w:hAnsi="Arial Regular" w:cs="Arial Regular"/>
          <w:sz w:val="20"/>
        </w:rPr>
      </w:pPr>
      <w:r>
        <w:rPr>
          <w:rFonts w:hint="default" w:ascii="Arial Regular" w:hAnsi="Arial Regular" w:cs="Arial Regular"/>
          <w:sz w:val="20"/>
        </w:rPr>
        <w:t>Participates in teaching and assessing of junior colleagues.</w:t>
      </w:r>
    </w:p>
    <w:p>
      <w:pPr>
        <w:pStyle w:val="8"/>
        <w:numPr>
          <w:ilvl w:val="0"/>
          <w:numId w:val="0"/>
        </w:numPr>
        <w:ind w:leftChars="0"/>
        <w:rPr>
          <w:rFonts w:hint="default" w:ascii="Arial Regular" w:hAnsi="Arial Regular" w:cs="Arial Regular"/>
          <w:sz w:val="20"/>
        </w:rPr>
      </w:pPr>
    </w:p>
    <w:p>
      <w:pPr>
        <w:pStyle w:val="8"/>
        <w:numPr>
          <w:ilvl w:val="0"/>
          <w:numId w:val="0"/>
        </w:numPr>
        <w:ind w:leftChars="0"/>
        <w:rPr>
          <w:rFonts w:hint="default" w:ascii="Arial Regular" w:hAnsi="Arial Regular" w:cs="Arial Regular"/>
          <w:sz w:val="20"/>
        </w:rPr>
      </w:pPr>
    </w:p>
    <w:p>
      <w:pPr>
        <w:pStyle w:val="7"/>
        <w:tabs>
          <w:tab w:val="left" w:pos="1800"/>
          <w:tab w:val="left" w:pos="2250"/>
        </w:tabs>
        <w:jc w:val="both"/>
        <w:rPr>
          <w:rFonts w:ascii="Arial" w:hAnsi="Arial" w:cs="Arial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hd w:val="clear" w:color="auto" w:fill="99CCFF"/>
        <w:jc w:val="center"/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VOLUNTEER/OTHER NURSING EXPERIENCE 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Manaoag Community Hospital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Baritao, Manaoag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Pangasinan, Philippines 2430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Total Volunteer: 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01/02/2011 - 12/30/2011 (12 months)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Job Title: Senior Nurse Volunteer (Full-time)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Supervisor’s Name: Dennis Calimlim BSN-RN, MAN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Supervisor’s Phone Number: +63-9309355684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>Type of Business: Primary Government Hospital</w:t>
      </w:r>
    </w:p>
    <w:p>
      <w:pPr>
        <w:pStyle w:val="7"/>
        <w:tabs>
          <w:tab w:val="left" w:pos="1800"/>
          <w:tab w:val="left" w:pos="2250"/>
        </w:tabs>
        <w:jc w:val="center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Position: </w:t>
      </w:r>
      <w:r>
        <w:rPr>
          <w:rFonts w:hint="default" w:ascii="Arial Regular" w:hAnsi="Arial Regular" w:cs="Arial Regular"/>
          <w:b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Senior Nurse Volunteer, 36-48 hours/week (50 Bed Capacity)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b w:val="0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 w:val="0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Area: Rotated in: Emergency Room, Delivery Room, Medical, Obstetric and Pediatric Ward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>Volunteer Description:</w:t>
      </w:r>
    </w:p>
    <w:p>
      <w:pPr>
        <w:pStyle w:val="7"/>
        <w:tabs>
          <w:tab w:val="left" w:pos="1800"/>
          <w:tab w:val="left" w:pos="2250"/>
        </w:tabs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Cs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Prioritize care based on the critical nature and severity of condition.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Provide general nursing care to all patient.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Comprehensively assess patient in cephalocaudal approach and needs, obtaining medical history and personal information and seeking doctor’s evaluation immediately for life threatening issues.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Assist doctors in rounds and treatment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Taking and recording vital signs, notifying physician about changes in patient condition.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Performing basic IV access cannulation, insertion of NGT/OGT, IFC, and providing oxygen therapy if needed.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Giving emergency medication (oral/IV) as per doctor’s advice.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Assist and perform treatment or minor procedure such as: suturing wounds, dressing, CPR and intubation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Blood extraction for medical analysis.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Collaborate patient’s condition to the team after first line of treatment and helps in decision making whether patient needs admission, transfer to other hospital or may go home.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Providing Newborn care, crede’s prophylaxis and emphasizing the importance of breast feeding to the mother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Proper referral of patient to the ward nurse.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Providing health teaching to patients and families.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</w:p>
    <w:p>
      <w:pPr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hd w:val="clear" w:color="auto" w:fill="99CCFF"/>
        <w:jc w:val="center"/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>SEMINARS AND TRAININGS ATTENDED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 Regular" w:hAnsi="Arial Regular" w:cs="Arial Regular"/>
        </w:rPr>
        <w:sectPr>
          <w:type w:val="continuous"/>
          <w:pgSz w:w="11906" w:h="16838"/>
          <w:pgMar w:top="720" w:right="1440" w:bottom="432" w:left="1440" w:header="720" w:footer="720" w:gutter="0"/>
          <w:cols w:space="720" w:num="1"/>
          <w:rtlGutter w:val="0"/>
          <w:docGrid w:linePitch="360" w:charSpace="0"/>
        </w:sect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 Regular" w:hAnsi="Arial Regular" w:cs="Arial Regular"/>
          <w:sz w:val="20"/>
          <w:szCs w:val="20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 Regular" w:hAnsi="Arial Regular" w:cs="Arial Regular"/>
          <w:sz w:val="20"/>
          <w:szCs w:val="20"/>
        </w:rPr>
      </w:pP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Basic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Life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 Support (BLS)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Training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Advanced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 Cardiac Life Support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Training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Intravenous Therapy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Training Program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Advanced Airway Management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Training Course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Basic Cardiac Rhythm and Recognition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Training Course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Electrical Therapy &amp; AED Operation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Training Course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Emergency Cardiovascular Medication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Training Course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Contact Tracing for COVID 19 Basic Course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COVID 19 Resuscitation Guidelines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Training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COVID 19 Vaccine Training: General Overview of Immunization Best Practices for Health Care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Pfizer-BioNTech COVID 19 Vaccine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Seminar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: What Health Care Professionals Need to Know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Moderna COVID 19 Vaccine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Seminar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: What Health Care Professionals Need to Know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eastAsia="zh-CN" w:bidi="ar"/>
        </w:rPr>
        <w:t>Psycho-pharmacology</w:t>
      </w: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>, Chemotherapy and Psychiatric Nursing Update</w:t>
      </w: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eastAsia="zh-CN" w:bidi="ar"/>
        </w:rPr>
        <w:t xml:space="preserve"> Seminar</w:t>
      </w: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 xml:space="preserve">ECG Interpretation among Client with Heart Failure </w:t>
      </w: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eastAsia="zh-CN" w:bidi="ar"/>
        </w:rPr>
        <w:t>Seminar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eastAsia="zh-CN" w:bidi="ar"/>
        </w:rPr>
        <w:t xml:space="preserve">Seminar on </w:t>
      </w: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 xml:space="preserve">Hemodialysis, Peritoneal Dialysis, Continuous Renal Replacement Therapy and Kidney Transplant: A Competitive view on the Management of Chronic Renal Disorder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 xml:space="preserve">Legal and Ethico-moral Responsibility of Nurse in Kidney Transplant </w:t>
      </w: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eastAsia="zh-CN" w:bidi="ar"/>
        </w:rPr>
        <w:t>Seminar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 xml:space="preserve">Nursing Care of Client with Chronic Renal Disease </w:t>
      </w: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eastAsia="zh-CN" w:bidi="ar"/>
        </w:rPr>
        <w:t>Seminar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 xml:space="preserve">Skill Audit: Tracheostomy Care, Central Venous Pressure Monitoring, Blood Transfusion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eastAsia="zh-CN" w:bidi="ar"/>
        </w:rPr>
        <w:t>J</w:t>
      </w: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 xml:space="preserve">oint Commission International Standard and Best Practice </w:t>
      </w: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eastAsia="zh-CN" w:bidi="ar"/>
        </w:rPr>
        <w:t>Seminar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>Infection Control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 xml:space="preserve">Sexually Transmitted Diseases 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  <w:t xml:space="preserve">Waste Management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 Regular" w:hAnsi="Arial Regular" w:eastAsia="TimesNewRomanPSMT" w:cs="Arial Regular"/>
          <w:color w:val="000000"/>
          <w:kern w:val="0"/>
          <w:sz w:val="20"/>
          <w:szCs w:val="20"/>
          <w:lang w:val="en-US" w:eastAsia="zh-CN" w:bidi="ar"/>
        </w:rPr>
      </w:pPr>
    </w:p>
    <w:p>
      <w:pPr>
        <w:shd w:val="clear" w:color="auto" w:fill="99CCFF"/>
        <w:jc w:val="center"/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>CASES HANDLED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 Regular" w:hAnsi="Arial Regular" w:cs="Arial Regular"/>
        </w:rPr>
        <w:sectPr>
          <w:type w:val="continuous"/>
          <w:pgSz w:w="11906" w:h="16838"/>
          <w:pgMar w:top="720" w:right="1440" w:bottom="432" w:left="1440" w:header="720" w:footer="720" w:gutter="0"/>
          <w:cols w:space="720" w:num="1"/>
          <w:rtlGutter w:val="0"/>
          <w:docGrid w:linePitch="360" w:charSpace="0"/>
        </w:sectPr>
      </w:pPr>
    </w:p>
    <w:p>
      <w:pPr>
        <w:pStyle w:val="7"/>
        <w:numPr>
          <w:ilvl w:val="0"/>
          <w:numId w:val="0"/>
        </w:numPr>
        <w:tabs>
          <w:tab w:val="left" w:pos="180"/>
          <w:tab w:val="left" w:pos="1800"/>
          <w:tab w:val="left" w:pos="2250"/>
        </w:tabs>
        <w:spacing w:after="0" w:line="240" w:lineRule="auto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numPr>
          <w:ilvl w:val="0"/>
          <w:numId w:val="0"/>
        </w:numPr>
        <w:tabs>
          <w:tab w:val="left" w:pos="180"/>
          <w:tab w:val="left" w:pos="1800"/>
          <w:tab w:val="left" w:pos="2250"/>
        </w:tabs>
        <w:spacing w:after="0" w:line="240" w:lineRule="auto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numPr>
          <w:ilvl w:val="0"/>
          <w:numId w:val="0"/>
        </w:numPr>
        <w:tabs>
          <w:tab w:val="left" w:pos="180"/>
          <w:tab w:val="left" w:pos="1800"/>
          <w:tab w:val="left" w:pos="2250"/>
        </w:tabs>
        <w:spacing w:after="0" w:line="240" w:lineRule="auto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5967"/>
      </w:tblGrid>
      <w:tr>
        <w:tc>
          <w:tcPr>
            <w:tcW w:w="3275" w:type="dxa"/>
            <w:shd w:val="clear" w:color="auto" w:fill="FFFFFF" w:themeFill="background1"/>
          </w:tcPr>
          <w:p>
            <w:pPr>
              <w:widowControl w:val="0"/>
              <w:shd w:val="clear" w:color="auto" w:fill="99CCFF"/>
              <w:jc w:val="center"/>
              <w:rPr>
                <w:rFonts w:hint="default"/>
              </w:rPr>
            </w:pPr>
            <w:r>
              <w:rPr>
                <w:rFonts w:hint="default"/>
              </w:rPr>
              <w:t>Neonatal Cases</w:t>
            </w:r>
          </w:p>
        </w:tc>
        <w:tc>
          <w:tcPr>
            <w:tcW w:w="5967" w:type="dxa"/>
          </w:tcPr>
          <w:p>
            <w:pPr>
              <w:widowControl w:val="0"/>
              <w:shd w:val="clear" w:color="auto" w:fill="99CCFF"/>
              <w:jc w:val="center"/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  <w:t>Medical Cases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5" w:type="dxa"/>
          </w:tcPr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Anemia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Breathing problems: Apnea, RDS, Pneumonia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Birth asphyxia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Congenital heart defects (ASD, VSD, TOF, PDA)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Diarrhea and dehydration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Encephalocele / omphalocele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 xml:space="preserve">Epidermolysis Bullosa 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Feeding issues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Hyaline membrane disease (HMD)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Hypoglycemia/Hyperglycemia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Inability to control body heat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Intrauterine growth retardation (IUGR)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Neonatal jaundice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Macrosomia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Meningitis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Metabolic diseases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Osteogenesis imperfecta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ind w:left="420" w:leftChars="0" w:hanging="420" w:firstLineChars="0"/>
              <w:jc w:val="both"/>
              <w:rPr>
                <w:rFonts w:hint="default" w:ascii="Arial Regular" w:hAnsi="Arial Regular" w:cs="Arial Regular"/>
                <w:sz w:val="20"/>
                <w:szCs w:val="20"/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Prematurity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420" w:leftChars="0" w:hanging="420" w:firstLineChars="0"/>
              <w:jc w:val="left"/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 Regular" w:hAnsi="Arial Regular" w:cs="Arial Regular"/>
                <w:sz w:val="20"/>
                <w:szCs w:val="20"/>
              </w:rPr>
              <w:t>Staphylococcal infection, sepsis, and UTI</w:t>
            </w:r>
          </w:p>
        </w:tc>
        <w:tc>
          <w:tcPr>
            <w:tcW w:w="5967" w:type="dxa"/>
          </w:tcPr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Respiratory Disorders: Bronchial asthma, Pleural effusion, acute respiratory distress syndrome (ARDs), Pneumonia, Pulmonary edema, Pneumothorax, Chest infection, Chronic obstructive pulmonary disease (COPD), Tuberculosis (TB).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Cardio-Vascular Disorder: Angina pectoris, Myocardial infarction, Congestive heart failure, SVT, Cardiogenic shock.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Gastro-Intestinal Disorders: Acute pancreatitis, Liver cirrhosis, Obstructive jaundice, esophageal varices, Hepatic encephalopathy, Cholecystitis, Hemorrhoids, Inguinal and Abdominal Hernia, Post laparoscopy/laparotomy, Acute upper and lower gastro intestinal bleeding.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Neuro-Medical: CVA, Epilepsy, Alzheimer’s disease.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Endocrine Disorder: Diabetes mellitus, Diabetic keto-acidosis, Hypo/hyper thyroidism.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Integumentary Disorder: Cellulitis, Psoriasis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Oncology and Blood Disorder: Systemic lupus erythematous (SLE), Leukemia, Cancer patients’ anemias, Thrombocytopenia, Anaphylaxis.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Nephrology and Urology: Acid base / Fluid and Electrolytes imbalance, acute kidney failure, chronic kidney disease, Post TURP.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Infectious Diseases: Meningitis, Hepatitis A, B, and C, HIV patient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>OB-GYNE:, Post caesarian, Pre-eclampsia, Gestational DM</w:t>
            </w:r>
          </w:p>
          <w:p>
            <w:pPr>
              <w:pStyle w:val="7"/>
              <w:widowControl w:val="0"/>
              <w:numPr>
                <w:ilvl w:val="0"/>
                <w:numId w:val="13"/>
              </w:numPr>
              <w:ind w:left="420" w:leftChars="0" w:hanging="420" w:firstLineChars="0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</w:rPr>
              <w:t xml:space="preserve">Arrested patient from ER/Ward transferred to ICU  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tabs>
                <w:tab w:val="left" w:pos="180"/>
                <w:tab w:val="left" w:pos="1800"/>
                <w:tab w:val="left" w:pos="2250"/>
              </w:tabs>
              <w:spacing w:after="0" w:line="240" w:lineRule="auto"/>
              <w:jc w:val="both"/>
              <w:rPr>
                <w:rFonts w:hint="default" w:ascii="Arial Regular" w:hAnsi="Arial Regular" w:cs="Arial Regular"/>
                <w:color w:val="000000" w:themeColor="text1"/>
                <w:sz w:val="20"/>
                <w:szCs w:val="2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7"/>
        <w:numPr>
          <w:ilvl w:val="0"/>
          <w:numId w:val="0"/>
        </w:numPr>
        <w:tabs>
          <w:tab w:val="left" w:pos="180"/>
          <w:tab w:val="left" w:pos="1800"/>
          <w:tab w:val="left" w:pos="2250"/>
        </w:tabs>
        <w:spacing w:after="0" w:line="240" w:lineRule="auto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7"/>
        <w:numPr>
          <w:ilvl w:val="0"/>
          <w:numId w:val="0"/>
        </w:numPr>
        <w:tabs>
          <w:tab w:val="left" w:pos="180"/>
          <w:tab w:val="left" w:pos="1800"/>
          <w:tab w:val="left" w:pos="2250"/>
        </w:tabs>
        <w:spacing w:after="0" w:line="240" w:lineRule="auto"/>
        <w:rPr>
          <w:rFonts w:hint="default" w:ascii="Arial Regular" w:hAnsi="Arial Regular" w:cs="Arial Regular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</w:p>
    <w:p>
      <w:pPr>
        <w:shd w:val="clear" w:color="auto" w:fill="99CCFF"/>
        <w:jc w:val="center"/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Arial Regular" w:hAnsi="Arial Regular" w:cs="Arial Regular"/>
          <w:b/>
          <w:color w:val="000000" w:themeColor="text1"/>
          <w:sz w:val="20"/>
          <w14:textFill>
            <w14:solidFill>
              <w14:schemeClr w14:val="tx1"/>
            </w14:solidFill>
          </w14:textFill>
        </w:rPr>
        <w:t>EQUIPMENT USED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Arial Regular" w:hAnsi="Arial Regular" w:cs="Arial Regular"/>
        </w:rPr>
        <w:sectPr>
          <w:type w:val="continuous"/>
          <w:pgSz w:w="11906" w:h="16838"/>
          <w:pgMar w:top="720" w:right="1440" w:bottom="432" w:left="1440" w:header="720" w:footer="720" w:gutter="0"/>
          <w:cols w:space="720" w:num="1"/>
          <w:rtlGutter w:val="0"/>
          <w:docGrid w:linePitch="360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sectPr>
          <w:type w:val="continuous"/>
          <w:pgSz w:w="11906" w:h="16838"/>
          <w:pgMar w:top="720" w:right="1440" w:bottom="432" w:left="1440" w:header="720" w:footer="720" w:gutter="0"/>
          <w:cols w:space="720" w:num="1"/>
          <w:rtlGutter w:val="0"/>
          <w:docGrid w:linePitch="360" w:charSpace="0"/>
        </w:sectPr>
      </w:pP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Mechanical ventilator (Hamilton C1, C3, S1, C6s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,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Dragger)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Portable ventilator (Hamilton)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Bubble CPAP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ABG machine (ABL100 and ABL300)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Automated External Defibrillator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(Nihon Kohden)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Cardiac monitors (Nihon Kohden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, Philips MP-40, BLT M9500)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ECG machine (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Nihon Kohde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n, Philips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)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Portable ultrasound machine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Portable ECHO machine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Portable suction machine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Portable monitor (Mindray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 VS600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)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Portable pulse oximeter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Infusion pump (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B-Braun,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BLT Biolight, Argus 717V)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Syringe pump (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 xml:space="preserve">B-Braun, 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Argus 606S, Progetti PG-907s, SINO MDT)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Incubator (David Dikkat YP-920, YP-90) 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Transport incubator (David TI-2000) 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Baby warmer (David HKN-90, HKN-93A) 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Photo-therapy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 light (David XHL-90L) 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Cylind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rical Photo-therapy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Drop light (Welchallyn GS-300)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Bed (Hill rum), Medical air bed mattress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Blood and fluid warmer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SCD Kendall Pneumatic Device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Thermometer, ThermoScan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Sphygmomanometer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Stethoscope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Glucometer (ACCU check, One touch ultra)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 xml:space="preserve">Nebulizer (Pulmo-aide) 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val="en-US" w:eastAsia="zh-CN" w:bidi="ar"/>
        </w:rPr>
        <w:t>AccuVei</w:t>
      </w: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n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E-cart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</w:pPr>
      <w:r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t>Oxygen equipment, Neonatal oxygen Hood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ind w:left="420" w:leftChars="0" w:hanging="420" w:firstLineChars="0"/>
        <w:jc w:val="left"/>
        <w:rPr>
          <w:rFonts w:hint="default" w:ascii="Arial Regular" w:hAnsi="Arial Regular" w:cs="Arial Regular"/>
          <w:sz w:val="20"/>
          <w:szCs w:val="20"/>
        </w:rPr>
      </w:pPr>
      <w:r>
        <w:rPr>
          <w:rFonts w:hint="default" w:ascii="Arial Regular" w:hAnsi="Arial Regular" w:cs="Arial Regular"/>
          <w:sz w:val="20"/>
          <w:szCs w:val="20"/>
        </w:rPr>
        <w:t>Desktop computer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left"/>
        <w:rPr>
          <w:rFonts w:hint="default" w:ascii="Arial Regular" w:hAnsi="Arial Regular" w:eastAsia="TimesNewRomanPSMT" w:cs="Arial Regular"/>
          <w:color w:val="000008"/>
          <w:kern w:val="0"/>
          <w:sz w:val="20"/>
          <w:szCs w:val="20"/>
          <w:lang w:eastAsia="zh-CN" w:bidi="ar"/>
        </w:rPr>
        <w:sectPr>
          <w:type w:val="continuous"/>
          <w:pgSz w:w="11906" w:h="16838"/>
          <w:pgMar w:top="720" w:right="1440" w:bottom="432" w:left="1440" w:header="720" w:footer="720" w:gutter="0"/>
          <w:cols w:equalWidth="0" w:num="2">
            <w:col w:w="4300" w:space="425"/>
            <w:col w:w="4300"/>
          </w:cols>
          <w:rtlGutter w:val="0"/>
          <w:docGrid w:linePitch="360" w:charSpace="0"/>
        </w:sectPr>
      </w:pPr>
    </w:p>
    <w:p>
      <w:pPr>
        <w:rPr>
          <w:rFonts w:hint="default" w:ascii="Arial Regular" w:hAnsi="Arial Regular" w:cs="Arial Regular"/>
          <w:sz w:val="20"/>
        </w:rPr>
      </w:pPr>
    </w:p>
    <w:p>
      <w:pPr>
        <w:pStyle w:val="7"/>
        <w:rPr>
          <w:rFonts w:hint="default" w:ascii="Times New Roman" w:hAnsi="Times New Roman" w:cs="Times New Roman"/>
          <w:bCs/>
          <w:sz w:val="18"/>
          <w:szCs w:val="18"/>
          <w:lang w:val="en-US" w:eastAsia="zh-CN"/>
        </w:rPr>
      </w:pPr>
    </w:p>
    <w:sectPr>
      <w:type w:val="continuous"/>
      <w:pgSz w:w="11906" w:h="16838"/>
      <w:pgMar w:top="720" w:right="1440" w:bottom="432" w:left="1440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NewRomanPSMT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Kingsoft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Baoli SC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Wingdings-Regular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4034D"/>
    <w:multiLevelType w:val="singleLevel"/>
    <w:tmpl w:val="6234034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34361D"/>
    <w:multiLevelType w:val="singleLevel"/>
    <w:tmpl w:val="6234361D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23436DC"/>
    <w:multiLevelType w:val="singleLevel"/>
    <w:tmpl w:val="623436DC"/>
    <w:lvl w:ilvl="0" w:tentative="0">
      <w:start w:val="1"/>
      <w:numFmt w:val="bullet"/>
      <w:lvlText w:val="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62344501"/>
    <w:multiLevelType w:val="singleLevel"/>
    <w:tmpl w:val="6234450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2344AF7"/>
    <w:multiLevelType w:val="singleLevel"/>
    <w:tmpl w:val="62344AF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2347FB2"/>
    <w:multiLevelType w:val="singleLevel"/>
    <w:tmpl w:val="62347FB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623480F5"/>
    <w:multiLevelType w:val="singleLevel"/>
    <w:tmpl w:val="623480F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623481DE"/>
    <w:multiLevelType w:val="singleLevel"/>
    <w:tmpl w:val="623481D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62348255"/>
    <w:multiLevelType w:val="singleLevel"/>
    <w:tmpl w:val="6234825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6254819D"/>
    <w:multiLevelType w:val="singleLevel"/>
    <w:tmpl w:val="6254819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625482A3"/>
    <w:multiLevelType w:val="singleLevel"/>
    <w:tmpl w:val="625482A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6254833C"/>
    <w:multiLevelType w:val="singleLevel"/>
    <w:tmpl w:val="6254833C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2">
    <w:nsid w:val="62549F3F"/>
    <w:multiLevelType w:val="singleLevel"/>
    <w:tmpl w:val="62549F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3">
    <w:nsid w:val="62549F5B"/>
    <w:multiLevelType w:val="singleLevel"/>
    <w:tmpl w:val="62549F5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4">
    <w:nsid w:val="6C8D39B7"/>
    <w:multiLevelType w:val="multilevel"/>
    <w:tmpl w:val="6C8D39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0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14"/>
    <w:rsid w:val="00023550"/>
    <w:rsid w:val="0007205D"/>
    <w:rsid w:val="0009310F"/>
    <w:rsid w:val="000949D5"/>
    <w:rsid w:val="000A0D55"/>
    <w:rsid w:val="000E2269"/>
    <w:rsid w:val="00177658"/>
    <w:rsid w:val="00180B18"/>
    <w:rsid w:val="00185518"/>
    <w:rsid w:val="001E2884"/>
    <w:rsid w:val="0020589A"/>
    <w:rsid w:val="002602BB"/>
    <w:rsid w:val="00267014"/>
    <w:rsid w:val="0027235D"/>
    <w:rsid w:val="002A01B4"/>
    <w:rsid w:val="00362F48"/>
    <w:rsid w:val="003A76CC"/>
    <w:rsid w:val="003C693A"/>
    <w:rsid w:val="003E5014"/>
    <w:rsid w:val="003F4420"/>
    <w:rsid w:val="0045129B"/>
    <w:rsid w:val="00461FFD"/>
    <w:rsid w:val="0047567A"/>
    <w:rsid w:val="004C55CF"/>
    <w:rsid w:val="00551CEC"/>
    <w:rsid w:val="00587755"/>
    <w:rsid w:val="00596AF4"/>
    <w:rsid w:val="00752B7B"/>
    <w:rsid w:val="00755BC8"/>
    <w:rsid w:val="00794DDF"/>
    <w:rsid w:val="00833DAD"/>
    <w:rsid w:val="00851C21"/>
    <w:rsid w:val="00854A6C"/>
    <w:rsid w:val="00877924"/>
    <w:rsid w:val="00884353"/>
    <w:rsid w:val="00884616"/>
    <w:rsid w:val="008B23CA"/>
    <w:rsid w:val="008E42B0"/>
    <w:rsid w:val="009174D1"/>
    <w:rsid w:val="009369D0"/>
    <w:rsid w:val="00A0315C"/>
    <w:rsid w:val="00A154FA"/>
    <w:rsid w:val="00AB0FBD"/>
    <w:rsid w:val="00AB731F"/>
    <w:rsid w:val="00AE4902"/>
    <w:rsid w:val="00AE6E2B"/>
    <w:rsid w:val="00B17CB2"/>
    <w:rsid w:val="00B8597C"/>
    <w:rsid w:val="00BA30E8"/>
    <w:rsid w:val="00BB57C5"/>
    <w:rsid w:val="00C06191"/>
    <w:rsid w:val="00C12AE2"/>
    <w:rsid w:val="00C36594"/>
    <w:rsid w:val="00C45382"/>
    <w:rsid w:val="00C72FA4"/>
    <w:rsid w:val="00C97549"/>
    <w:rsid w:val="00CF35B9"/>
    <w:rsid w:val="00D0473F"/>
    <w:rsid w:val="00D376D5"/>
    <w:rsid w:val="00D5515C"/>
    <w:rsid w:val="00D83051"/>
    <w:rsid w:val="00EA68E6"/>
    <w:rsid w:val="00F65595"/>
    <w:rsid w:val="00FD4755"/>
    <w:rsid w:val="1DF3B1A2"/>
    <w:rsid w:val="2F5FFD10"/>
    <w:rsid w:val="37BDB4FC"/>
    <w:rsid w:val="5BE7C2B5"/>
    <w:rsid w:val="6DF3E28C"/>
    <w:rsid w:val="6FA3F2DF"/>
    <w:rsid w:val="7F3B0DB6"/>
    <w:rsid w:val="7FFE7C08"/>
    <w:rsid w:val="BF6F3663"/>
    <w:rsid w:val="DF07CCEF"/>
    <w:rsid w:val="DF7E10DE"/>
    <w:rsid w:val="EFFFEFFD"/>
    <w:rsid w:val="F7FDFB98"/>
    <w:rsid w:val="FBDFD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  <w:szCs w:val="24"/>
    </w:rPr>
  </w:style>
  <w:style w:type="character" w:styleId="4">
    <w:name w:val="Hyperlink"/>
    <w:basedOn w:val="3"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0"/>
      <w:lang w:val="en-US" w:eastAsia="en-US" w:bidi="ar-SA"/>
    </w:r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p2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00000"/>
      <w:kern w:val="0"/>
      <w:sz w:val="24"/>
      <w:szCs w:val="24"/>
      <w:lang w:val="en-US" w:eastAsia="zh-CN" w:bidi="ar"/>
    </w:rPr>
  </w:style>
  <w:style w:type="paragraph" w:customStyle="1" w:styleId="10">
    <w:name w:val="p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2052</Words>
  <Characters>12695</Characters>
  <Lines>47</Lines>
  <Paragraphs>13</Paragraphs>
  <ScaleCrop>false</ScaleCrop>
  <LinksUpToDate>false</LinksUpToDate>
  <CharactersWithSpaces>14544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2021-05-18T14:35:00Z</dcterms:created>
  <dc:creator>Marie</dc:creator>
  <cp:lastModifiedBy>arielcheng</cp:lastModifiedBy>
  <dcterms:modified xsi:type="dcterms:W3CDTF">2022-05-10T21:57:08Z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