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DEAD" w14:textId="10C91510" w:rsidR="00365EC1" w:rsidRDefault="0070261F" w:rsidP="00342426">
      <w:pPr>
        <w:pStyle w:val="Name"/>
        <w:jc w:val="right"/>
        <w:rPr>
          <w:sz w:val="32"/>
          <w:szCs w:val="8"/>
        </w:rPr>
      </w:pPr>
      <w:r>
        <w:rPr>
          <w:noProof/>
          <w:lang w:val="en-PH" w:eastAsia="en-PH"/>
        </w:rPr>
        <w:drawing>
          <wp:inline distT="0" distB="0" distL="0" distR="0" wp14:anchorId="0D39BECA" wp14:editId="7B58F2CB">
            <wp:extent cx="1420495" cy="1767840"/>
            <wp:effectExtent l="0" t="0" r="8255" b="3810"/>
            <wp:docPr id="9" name="Picture 1"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png"/>
                    <pic:cNvPicPr>
                      <a:picLocks noChangeAspect="1" noChangeArrowheads="1"/>
                    </pic:cNvPicPr>
                  </pic:nvPicPr>
                  <pic:blipFill>
                    <a:blip r:embed="rId8"/>
                    <a:stretch>
                      <a:fillRect/>
                    </a:stretch>
                  </pic:blipFill>
                  <pic:spPr>
                    <a:xfrm>
                      <a:off x="0" y="0"/>
                      <a:ext cx="1421130" cy="1768475"/>
                    </a:xfrm>
                    <a:prstGeom prst="rect">
                      <a:avLst/>
                    </a:prstGeom>
                    <a:noFill/>
                    <a:ln w="3175" cap="flat" cmpd="sng">
                      <a:noFill/>
                      <a:prstDash/>
                      <a:miter lim="800000"/>
                    </a:ln>
                  </pic:spPr>
                </pic:pic>
              </a:graphicData>
            </a:graphic>
          </wp:inline>
        </w:drawing>
      </w:r>
    </w:p>
    <w:p w14:paraId="069BF55F" w14:textId="77777777" w:rsidR="00365EC1" w:rsidRDefault="00365EC1" w:rsidP="00342426">
      <w:pPr>
        <w:pStyle w:val="Name"/>
        <w:rPr>
          <w:sz w:val="32"/>
          <w:szCs w:val="8"/>
        </w:rPr>
      </w:pPr>
    </w:p>
    <w:p w14:paraId="7E769E69" w14:textId="689A6830" w:rsidR="00327C57" w:rsidRPr="001E397F" w:rsidRDefault="001E397F" w:rsidP="00342426">
      <w:pPr>
        <w:pStyle w:val="Name"/>
        <w:rPr>
          <w:sz w:val="32"/>
          <w:szCs w:val="8"/>
        </w:rPr>
      </w:pPr>
      <w:r w:rsidRPr="001E397F">
        <w:rPr>
          <w:sz w:val="32"/>
          <w:szCs w:val="8"/>
        </w:rPr>
        <w:t>GRETEL HAYLEY MAE RESOLADO</w:t>
      </w:r>
    </w:p>
    <w:p w14:paraId="7DE6F9B3" w14:textId="131CCC22" w:rsidR="00AC039F" w:rsidRDefault="00342426" w:rsidP="00342426">
      <w:pPr>
        <w:pStyle w:val="ContactInfo"/>
        <w:spacing w:line="240" w:lineRule="auto"/>
        <w:jc w:val="both"/>
      </w:pPr>
      <w:r>
        <w:t>Bubblesblue35@gmail.com</w:t>
      </w:r>
    </w:p>
    <w:p w14:paraId="287DD97F" w14:textId="509BDC78" w:rsidR="00A81B14" w:rsidRDefault="00342426" w:rsidP="00342426">
      <w:pPr>
        <w:pStyle w:val="ContactInfo"/>
        <w:spacing w:line="240" w:lineRule="auto"/>
        <w:ind w:left="2" w:firstLine="1"/>
        <w:jc w:val="both"/>
      </w:pPr>
      <w:r>
        <w:t xml:space="preserve">14 Sitio Lemon A Cortes Ave. </w:t>
      </w:r>
      <w:proofErr w:type="spellStart"/>
      <w:r>
        <w:t>Guizo</w:t>
      </w:r>
      <w:proofErr w:type="spellEnd"/>
      <w:r>
        <w:t xml:space="preserve"> Mandaue</w:t>
      </w:r>
      <w:r w:rsidR="00592AD5">
        <w:t xml:space="preserve"> City, Cebu Philippines</w:t>
      </w:r>
    </w:p>
    <w:sdt>
      <w:sdtPr>
        <w:id w:val="-1179423465"/>
        <w:placeholder>
          <w:docPart w:val="C409C7230B794841958A268044DB111C"/>
        </w:placeholder>
        <w:temporary/>
        <w:showingPlcHdr/>
        <w15:appearance w15:val="hidden"/>
      </w:sdtPr>
      <w:sdtEndPr/>
      <w:sdtContent>
        <w:p w14:paraId="7651E673" w14:textId="77777777" w:rsidR="00327C57" w:rsidRDefault="00CE69A2">
          <w:pPr>
            <w:pStyle w:val="Heading1"/>
          </w:pPr>
          <w:r>
            <w:t>Objective</w:t>
          </w:r>
        </w:p>
      </w:sdtContent>
    </w:sdt>
    <w:p w14:paraId="3F02AF61" w14:textId="77777777" w:rsidR="00327C57" w:rsidRPr="006D3A3B" w:rsidRDefault="001E397F">
      <w:pPr>
        <w:rPr>
          <w:rFonts w:ascii="Bookman Old Style" w:hAnsi="Bookman Old Style"/>
        </w:rPr>
      </w:pPr>
      <w:r w:rsidRPr="006D3A3B">
        <w:rPr>
          <w:rFonts w:ascii="Bookman Old Style" w:hAnsi="Bookman Old Style"/>
        </w:rPr>
        <w:t>To obtain a position that will enable me to my strong organizational skills, educational background and ability to work well with people.</w:t>
      </w:r>
    </w:p>
    <w:sdt>
      <w:sdtPr>
        <w:id w:val="1728489637"/>
        <w:placeholder>
          <w:docPart w:val="33E5CA89F67BEE4FB803CF0A2D6E66DF"/>
        </w:placeholder>
        <w:temporary/>
        <w:showingPlcHdr/>
        <w15:appearance w15:val="hidden"/>
      </w:sdtPr>
      <w:sdtEndPr/>
      <w:sdtContent>
        <w:p w14:paraId="650F01C4" w14:textId="77777777" w:rsidR="00327C57" w:rsidRDefault="00CE69A2">
          <w:pPr>
            <w:pStyle w:val="Heading1"/>
          </w:pPr>
          <w:r>
            <w:t>Experience</w:t>
          </w:r>
        </w:p>
      </w:sdtContent>
    </w:sdt>
    <w:p w14:paraId="0BC39AC4" w14:textId="690F9EF0" w:rsidR="00327C57" w:rsidRPr="00F30020" w:rsidRDefault="00166815">
      <w:pPr>
        <w:rPr>
          <w:rFonts w:ascii="Bookman Old Style" w:hAnsi="Bookman Old Style"/>
          <w:b/>
          <w:bCs/>
          <w:sz w:val="22"/>
          <w:szCs w:val="22"/>
        </w:rPr>
      </w:pPr>
      <w:r>
        <w:rPr>
          <w:rFonts w:ascii="Bookman Old Style" w:hAnsi="Bookman Old Style"/>
          <w:b/>
          <w:bCs/>
          <w:sz w:val="22"/>
          <w:szCs w:val="22"/>
        </w:rPr>
        <w:t>Department of Trade and Industry</w:t>
      </w:r>
    </w:p>
    <w:p w14:paraId="6A150D85" w14:textId="5470CB7C" w:rsidR="00707989" w:rsidRPr="006D3A3B" w:rsidRDefault="00166815">
      <w:pPr>
        <w:rPr>
          <w:rFonts w:ascii="Bookman Old Style" w:hAnsi="Bookman Old Style"/>
        </w:rPr>
      </w:pPr>
      <w:r>
        <w:rPr>
          <w:rFonts w:ascii="Bookman Old Style" w:hAnsi="Bookman Old Style"/>
        </w:rPr>
        <w:t>Negosyo Center Business Counselor</w:t>
      </w:r>
      <w:r w:rsidR="00707989" w:rsidRPr="006D3A3B">
        <w:rPr>
          <w:rFonts w:ascii="Bookman Old Style" w:hAnsi="Bookman Old Style"/>
        </w:rPr>
        <w:t xml:space="preserve"> (</w:t>
      </w:r>
      <w:r>
        <w:rPr>
          <w:rFonts w:ascii="Bookman Old Style" w:hAnsi="Bookman Old Style"/>
        </w:rPr>
        <w:t>September 21, 2020</w:t>
      </w:r>
      <w:r w:rsidR="00707989" w:rsidRPr="006D3A3B">
        <w:rPr>
          <w:rFonts w:ascii="Bookman Old Style" w:hAnsi="Bookman Old Style"/>
        </w:rPr>
        <w:t xml:space="preserve">- </w:t>
      </w:r>
      <w:r>
        <w:rPr>
          <w:rFonts w:ascii="Bookman Old Style" w:hAnsi="Bookman Old Style"/>
        </w:rPr>
        <w:t>December 31, 2021)</w:t>
      </w:r>
    </w:p>
    <w:p w14:paraId="4D13E4FE" w14:textId="014C256C" w:rsidR="00166815" w:rsidRPr="00166815" w:rsidRDefault="00166815" w:rsidP="00F874AD">
      <w:pPr>
        <w:pStyle w:val="ListBullet"/>
        <w:rPr>
          <w:rFonts w:ascii="Bookman Old Style" w:hAnsi="Bookman Old Style"/>
        </w:rPr>
      </w:pPr>
      <w:r w:rsidRPr="00166815">
        <w:rPr>
          <w:rFonts w:ascii="Bookman Old Style" w:hAnsi="Bookman Old Style" w:cs="Arial"/>
          <w:color w:val="000000"/>
        </w:rPr>
        <w:t>To provide/facilitate the various services being offered by the center to include, but are not limited to the following: Business Registration; Business Advisory; and Business Information and Advocacy</w:t>
      </w:r>
    </w:p>
    <w:p w14:paraId="1620CF99" w14:textId="17BC02BB" w:rsidR="00166815" w:rsidRPr="00166815" w:rsidRDefault="00166815" w:rsidP="00F874AD">
      <w:pPr>
        <w:pStyle w:val="ListBullet"/>
        <w:rPr>
          <w:rFonts w:ascii="Bookman Old Style" w:hAnsi="Bookman Old Style"/>
        </w:rPr>
      </w:pPr>
      <w:r w:rsidRPr="00166815">
        <w:rPr>
          <w:rFonts w:ascii="Bookman Old Style" w:hAnsi="Bookman Old Style" w:cs="Arial"/>
          <w:color w:val="000000"/>
        </w:rPr>
        <w:t> To review, analyze/process, and package relevant business data needed by the clients, particularly the MSMEs</w:t>
      </w:r>
    </w:p>
    <w:p w14:paraId="2FA67DBE" w14:textId="590CB7AD" w:rsidR="00166815" w:rsidRPr="00166815" w:rsidRDefault="00166815" w:rsidP="00166815">
      <w:pPr>
        <w:pStyle w:val="ListBullet"/>
        <w:rPr>
          <w:rFonts w:ascii="Bookman Old Style" w:hAnsi="Bookman Old Style"/>
        </w:rPr>
      </w:pPr>
      <w:r w:rsidRPr="00166815">
        <w:rPr>
          <w:rFonts w:ascii="Bookman Old Style" w:hAnsi="Bookman Old Style"/>
        </w:rPr>
        <w:t>To implement projects and conduct activities of the center that will impact in the growth of its clients, particularly the MSMEs. </w:t>
      </w:r>
    </w:p>
    <w:p w14:paraId="26694910" w14:textId="3287B2B1" w:rsidR="00166815" w:rsidRPr="00166815" w:rsidRDefault="00166815" w:rsidP="00166815">
      <w:pPr>
        <w:pStyle w:val="ListBullet"/>
        <w:rPr>
          <w:rFonts w:ascii="Bookman Old Style" w:hAnsi="Bookman Old Style"/>
        </w:rPr>
      </w:pPr>
      <w:r w:rsidRPr="00166815">
        <w:rPr>
          <w:rFonts w:ascii="Bookman Old Style" w:hAnsi="Bookman Old Style"/>
        </w:rPr>
        <w:t xml:space="preserve">Assist in the development of linkages with the services providers, industry associations, private companies and government agencies, e. To attend trainings, seminars, and other capability-building activities that will improve the delivery of services to the clients, particularly micro entrepreneurs, subject to the policy stated under Section 7.2.2 of DO  17-52, Series of </w:t>
      </w:r>
      <w:proofErr w:type="gramStart"/>
      <w:r w:rsidRPr="00166815">
        <w:rPr>
          <w:rFonts w:ascii="Bookman Old Style" w:hAnsi="Bookman Old Style"/>
        </w:rPr>
        <w:t>2017;</w:t>
      </w:r>
      <w:proofErr w:type="gramEnd"/>
    </w:p>
    <w:p w14:paraId="0483ED3E" w14:textId="1CDF533E" w:rsidR="00166815" w:rsidRPr="00166815" w:rsidRDefault="00166815" w:rsidP="00166815">
      <w:pPr>
        <w:pStyle w:val="ListBullet"/>
        <w:rPr>
          <w:rFonts w:ascii="Bookman Old Style" w:hAnsi="Bookman Old Style"/>
        </w:rPr>
      </w:pPr>
      <w:r w:rsidRPr="00166815">
        <w:rPr>
          <w:rFonts w:ascii="Bookman Old Style" w:hAnsi="Bookman Old Style"/>
        </w:rPr>
        <w:lastRenderedPageBreak/>
        <w:t>To monitor and recommend business process improvements for MSMEs as well as the performance of the Negosyo Center, and g. To perform other functions that may be assigned by the immediate supervisor. </w:t>
      </w:r>
    </w:p>
    <w:p w14:paraId="5DCA14DA" w14:textId="77777777" w:rsidR="0061681F" w:rsidRDefault="0061681F" w:rsidP="00707989">
      <w:pPr>
        <w:rPr>
          <w:rFonts w:ascii="Bookman Old Style" w:hAnsi="Bookman Old Style"/>
          <w:b/>
          <w:bCs/>
          <w:sz w:val="21"/>
          <w:szCs w:val="21"/>
        </w:rPr>
      </w:pPr>
    </w:p>
    <w:p w14:paraId="76E938B0" w14:textId="77777777" w:rsidR="00166815" w:rsidRPr="00F30020" w:rsidRDefault="00166815" w:rsidP="00166815">
      <w:pPr>
        <w:rPr>
          <w:rFonts w:ascii="Bookman Old Style" w:hAnsi="Bookman Old Style"/>
          <w:b/>
          <w:bCs/>
          <w:sz w:val="22"/>
          <w:szCs w:val="22"/>
        </w:rPr>
      </w:pPr>
      <w:r w:rsidRPr="00F30020">
        <w:rPr>
          <w:rFonts w:ascii="Bookman Old Style" w:hAnsi="Bookman Old Style"/>
          <w:b/>
          <w:bCs/>
          <w:sz w:val="22"/>
          <w:szCs w:val="22"/>
        </w:rPr>
        <w:t>Urban Superior Incorporated</w:t>
      </w:r>
    </w:p>
    <w:p w14:paraId="6C30A5EE" w14:textId="77777777" w:rsidR="00166815" w:rsidRPr="006D3A3B" w:rsidRDefault="00166815" w:rsidP="00166815">
      <w:pPr>
        <w:rPr>
          <w:rFonts w:ascii="Bookman Old Style" w:hAnsi="Bookman Old Style"/>
        </w:rPr>
      </w:pPr>
      <w:r w:rsidRPr="006D3A3B">
        <w:rPr>
          <w:rFonts w:ascii="Bookman Old Style" w:hAnsi="Bookman Old Style"/>
        </w:rPr>
        <w:t>Finance- Admin staff (April 29, 2018- March 6, 2020</w:t>
      </w:r>
      <w:r>
        <w:rPr>
          <w:rFonts w:ascii="Bookman Old Style" w:hAnsi="Bookman Old Style"/>
        </w:rPr>
        <w:t>)</w:t>
      </w:r>
    </w:p>
    <w:p w14:paraId="215A8E2E" w14:textId="77777777" w:rsidR="00166815" w:rsidRPr="006D3A3B" w:rsidRDefault="00166815" w:rsidP="00166815">
      <w:pPr>
        <w:pStyle w:val="ListBullet"/>
        <w:rPr>
          <w:rFonts w:ascii="Bookman Old Style" w:hAnsi="Bookman Old Style"/>
        </w:rPr>
      </w:pPr>
      <w:r w:rsidRPr="006D3A3B">
        <w:rPr>
          <w:rFonts w:ascii="Bookman Old Style" w:hAnsi="Bookman Old Style"/>
        </w:rPr>
        <w:t xml:space="preserve">Maintain financial records and accounts of Urban Superior Incorporated in such manner that the true financial conditions of the company may be ascertained there from at any </w:t>
      </w:r>
      <w:proofErr w:type="gramStart"/>
      <w:r w:rsidRPr="006D3A3B">
        <w:rPr>
          <w:rFonts w:ascii="Bookman Old Style" w:hAnsi="Bookman Old Style"/>
        </w:rPr>
        <w:t>time;</w:t>
      </w:r>
      <w:proofErr w:type="gramEnd"/>
    </w:p>
    <w:p w14:paraId="2A0D31C9" w14:textId="77777777" w:rsidR="00166815" w:rsidRPr="006D3A3B" w:rsidRDefault="00166815" w:rsidP="00166815">
      <w:pPr>
        <w:pStyle w:val="ListBullet"/>
        <w:rPr>
          <w:rFonts w:ascii="Bookman Old Style" w:hAnsi="Bookman Old Style"/>
        </w:rPr>
      </w:pPr>
      <w:r w:rsidRPr="006D3A3B">
        <w:rPr>
          <w:rFonts w:ascii="Bookman Old Style" w:hAnsi="Bookman Old Style"/>
        </w:rPr>
        <w:t>Prepares disbursement vouchers and checks (expenses, honorariums, salaries, petty cash etc.) for all the transactions of the company especially company banks statements and company loan.</w:t>
      </w:r>
    </w:p>
    <w:p w14:paraId="573BB2E7" w14:textId="77777777" w:rsidR="00166815" w:rsidRPr="006D3A3B" w:rsidRDefault="00166815" w:rsidP="00166815">
      <w:pPr>
        <w:pStyle w:val="ListBullet"/>
        <w:rPr>
          <w:rFonts w:ascii="Bookman Old Style" w:hAnsi="Bookman Old Style"/>
        </w:rPr>
      </w:pPr>
      <w:r w:rsidRPr="006D3A3B">
        <w:rPr>
          <w:rFonts w:ascii="Bookman Old Style" w:hAnsi="Bookman Old Style"/>
        </w:rPr>
        <w:t>Receives payments and collections from various clients and bank deposits; act as teller of the company send on time billing of the clients/consignee.</w:t>
      </w:r>
    </w:p>
    <w:p w14:paraId="284B1B51" w14:textId="77777777" w:rsidR="00166815" w:rsidRPr="006D3A3B" w:rsidRDefault="00166815" w:rsidP="00166815">
      <w:pPr>
        <w:pStyle w:val="ListBullet"/>
        <w:rPr>
          <w:rFonts w:ascii="Bookman Old Style" w:hAnsi="Bookman Old Style"/>
        </w:rPr>
      </w:pPr>
      <w:r w:rsidRPr="006D3A3B">
        <w:rPr>
          <w:rFonts w:ascii="Bookman Old Style" w:hAnsi="Bookman Old Style"/>
        </w:rPr>
        <w:t>Post fixed deposits and loan payments of the company to its individual passbooks;</w:t>
      </w:r>
    </w:p>
    <w:p w14:paraId="6463AC45" w14:textId="77777777" w:rsidR="00166815" w:rsidRPr="006D3A3B" w:rsidRDefault="00166815" w:rsidP="00166815">
      <w:pPr>
        <w:pStyle w:val="ListBullet"/>
        <w:rPr>
          <w:rFonts w:ascii="Bookman Old Style" w:hAnsi="Bookman Old Style"/>
        </w:rPr>
      </w:pPr>
      <w:r w:rsidRPr="006D3A3B">
        <w:rPr>
          <w:rFonts w:ascii="Bookman Old Style" w:hAnsi="Bookman Old Style"/>
        </w:rPr>
        <w:t>Prepares/ compiles annual report from submission as required by the BIR</w:t>
      </w:r>
    </w:p>
    <w:p w14:paraId="5ED4B598" w14:textId="77777777" w:rsidR="00166815" w:rsidRPr="006D3A3B" w:rsidRDefault="00166815" w:rsidP="00166815">
      <w:pPr>
        <w:pStyle w:val="ListBullet"/>
        <w:rPr>
          <w:rFonts w:ascii="Bookman Old Style" w:hAnsi="Bookman Old Style"/>
        </w:rPr>
      </w:pPr>
      <w:r w:rsidRPr="006D3A3B">
        <w:rPr>
          <w:rFonts w:ascii="Bookman Old Style" w:hAnsi="Bookman Old Style"/>
        </w:rPr>
        <w:t>Act as payroll-</w:t>
      </w:r>
      <w:proofErr w:type="spellStart"/>
      <w:r w:rsidRPr="006D3A3B">
        <w:rPr>
          <w:rFonts w:ascii="Bookman Old Style" w:hAnsi="Bookman Old Style"/>
        </w:rPr>
        <w:t>compen</w:t>
      </w:r>
      <w:proofErr w:type="spellEnd"/>
      <w:r w:rsidRPr="006D3A3B">
        <w:rPr>
          <w:rFonts w:ascii="Bookman Old Style" w:hAnsi="Bookman Old Style"/>
        </w:rPr>
        <w:t>, facilitate employee company benefits like SSS/PAG-IBIG/</w:t>
      </w:r>
      <w:proofErr w:type="spellStart"/>
      <w:r w:rsidRPr="006D3A3B">
        <w:rPr>
          <w:rFonts w:ascii="Bookman Old Style" w:hAnsi="Bookman Old Style"/>
        </w:rPr>
        <w:t>Philhealth</w:t>
      </w:r>
      <w:proofErr w:type="spellEnd"/>
      <w:r w:rsidRPr="006D3A3B">
        <w:rPr>
          <w:rFonts w:ascii="Bookman Old Style" w:hAnsi="Bookman Old Style"/>
        </w:rPr>
        <w:t xml:space="preserve">, issue </w:t>
      </w:r>
      <w:proofErr w:type="gramStart"/>
      <w:r w:rsidRPr="006D3A3B">
        <w:rPr>
          <w:rFonts w:ascii="Bookman Old Style" w:hAnsi="Bookman Old Style"/>
        </w:rPr>
        <w:t>employees</w:t>
      </w:r>
      <w:proofErr w:type="gramEnd"/>
      <w:r w:rsidRPr="006D3A3B">
        <w:rPr>
          <w:rFonts w:ascii="Bookman Old Style" w:hAnsi="Bookman Old Style"/>
        </w:rPr>
        <w:t xml:space="preserve"> </w:t>
      </w:r>
      <w:proofErr w:type="spellStart"/>
      <w:r w:rsidRPr="006D3A3B">
        <w:rPr>
          <w:rFonts w:ascii="Bookman Old Style" w:hAnsi="Bookman Old Style"/>
        </w:rPr>
        <w:t>payslip</w:t>
      </w:r>
      <w:proofErr w:type="spellEnd"/>
      <w:r w:rsidRPr="006D3A3B">
        <w:rPr>
          <w:rFonts w:ascii="Bookman Old Style" w:hAnsi="Bookman Old Style"/>
        </w:rPr>
        <w:t>.</w:t>
      </w:r>
    </w:p>
    <w:p w14:paraId="214782F4" w14:textId="77777777" w:rsidR="00166815" w:rsidRPr="006D3A3B" w:rsidRDefault="00166815" w:rsidP="00166815">
      <w:pPr>
        <w:pStyle w:val="ListBullet"/>
        <w:rPr>
          <w:rFonts w:ascii="Bookman Old Style" w:hAnsi="Bookman Old Style"/>
        </w:rPr>
      </w:pPr>
      <w:r w:rsidRPr="006D3A3B">
        <w:rPr>
          <w:rFonts w:ascii="Bookman Old Style" w:hAnsi="Bookman Old Style"/>
        </w:rPr>
        <w:t>Process compony POS permits monitor business permit expiry.</w:t>
      </w:r>
    </w:p>
    <w:p w14:paraId="4F779259" w14:textId="77777777" w:rsidR="00166815" w:rsidRDefault="00166815" w:rsidP="00166815">
      <w:pPr>
        <w:rPr>
          <w:rFonts w:ascii="Bookman Old Style" w:hAnsi="Bookman Old Style"/>
          <w:b/>
          <w:bCs/>
          <w:sz w:val="21"/>
          <w:szCs w:val="21"/>
        </w:rPr>
      </w:pPr>
    </w:p>
    <w:p w14:paraId="4E857226" w14:textId="3E83B52B" w:rsidR="00DD47F4" w:rsidRPr="00F30020" w:rsidRDefault="00707989" w:rsidP="00707989">
      <w:pPr>
        <w:rPr>
          <w:rFonts w:ascii="Bookman Old Style" w:hAnsi="Bookman Old Style"/>
          <w:b/>
          <w:bCs/>
          <w:sz w:val="21"/>
          <w:szCs w:val="21"/>
        </w:rPr>
      </w:pPr>
      <w:r w:rsidRPr="00F30020">
        <w:rPr>
          <w:rFonts w:ascii="Bookman Old Style" w:hAnsi="Bookman Old Style"/>
          <w:b/>
          <w:bCs/>
          <w:sz w:val="21"/>
          <w:szCs w:val="21"/>
        </w:rPr>
        <w:t xml:space="preserve">John </w:t>
      </w:r>
      <w:proofErr w:type="spellStart"/>
      <w:r w:rsidRPr="00F30020">
        <w:rPr>
          <w:rFonts w:ascii="Bookman Old Style" w:hAnsi="Bookman Old Style"/>
          <w:b/>
          <w:bCs/>
          <w:sz w:val="21"/>
          <w:szCs w:val="21"/>
        </w:rPr>
        <w:t>Micheals</w:t>
      </w:r>
      <w:proofErr w:type="spellEnd"/>
      <w:r w:rsidRPr="00F30020">
        <w:rPr>
          <w:rFonts w:ascii="Bookman Old Style" w:hAnsi="Bookman Old Style"/>
          <w:b/>
          <w:bCs/>
          <w:sz w:val="21"/>
          <w:szCs w:val="21"/>
        </w:rPr>
        <w:t xml:space="preserve"> </w:t>
      </w:r>
      <w:proofErr w:type="spellStart"/>
      <w:r w:rsidRPr="00F30020">
        <w:rPr>
          <w:rFonts w:ascii="Bookman Old Style" w:hAnsi="Bookman Old Style"/>
          <w:b/>
          <w:bCs/>
          <w:sz w:val="21"/>
          <w:szCs w:val="21"/>
        </w:rPr>
        <w:t>Travellers</w:t>
      </w:r>
      <w:proofErr w:type="spellEnd"/>
      <w:r w:rsidRPr="00F30020">
        <w:rPr>
          <w:rFonts w:ascii="Bookman Old Style" w:hAnsi="Bookman Old Style"/>
          <w:b/>
          <w:bCs/>
          <w:sz w:val="21"/>
          <w:szCs w:val="21"/>
        </w:rPr>
        <w:t xml:space="preserve"> </w:t>
      </w:r>
      <w:proofErr w:type="spellStart"/>
      <w:r w:rsidRPr="00F30020">
        <w:rPr>
          <w:rFonts w:ascii="Bookman Old Style" w:hAnsi="Bookman Old Style"/>
          <w:b/>
          <w:bCs/>
          <w:sz w:val="21"/>
          <w:szCs w:val="21"/>
        </w:rPr>
        <w:t>Restobar</w:t>
      </w:r>
      <w:proofErr w:type="spellEnd"/>
    </w:p>
    <w:p w14:paraId="7078ED79" w14:textId="77777777" w:rsidR="00707989" w:rsidRPr="006D3A3B" w:rsidRDefault="00707989" w:rsidP="00707989">
      <w:pPr>
        <w:rPr>
          <w:rFonts w:ascii="Bookman Old Style" w:hAnsi="Bookman Old Style"/>
        </w:rPr>
      </w:pPr>
      <w:r w:rsidRPr="006D3A3B">
        <w:rPr>
          <w:rFonts w:ascii="Bookman Old Style" w:hAnsi="Bookman Old Style"/>
        </w:rPr>
        <w:t>Admin Staff (</w:t>
      </w:r>
      <w:r w:rsidR="00E6580A" w:rsidRPr="006D3A3B">
        <w:rPr>
          <w:rFonts w:ascii="Bookman Old Style" w:hAnsi="Bookman Old Style"/>
        </w:rPr>
        <w:t>March</w:t>
      </w:r>
      <w:r w:rsidRPr="006D3A3B">
        <w:rPr>
          <w:rFonts w:ascii="Bookman Old Style" w:hAnsi="Bookman Old Style"/>
        </w:rPr>
        <w:t xml:space="preserve"> 10,2017-january 31, 2019)</w:t>
      </w:r>
    </w:p>
    <w:p w14:paraId="6A3B3AB5" w14:textId="77777777" w:rsidR="00707989" w:rsidRPr="006D3A3B" w:rsidRDefault="00707989" w:rsidP="00707989">
      <w:pPr>
        <w:pStyle w:val="ListBullet"/>
        <w:rPr>
          <w:rFonts w:ascii="Bookman Old Style" w:hAnsi="Bookman Old Style"/>
        </w:rPr>
      </w:pPr>
      <w:r w:rsidRPr="006D3A3B">
        <w:rPr>
          <w:rFonts w:ascii="Bookman Old Style" w:hAnsi="Bookman Old Style"/>
        </w:rPr>
        <w:t>Manages points of sales, track records of POS</w:t>
      </w:r>
    </w:p>
    <w:p w14:paraId="7D48266A" w14:textId="77777777" w:rsidR="00707989" w:rsidRPr="006D3A3B" w:rsidRDefault="00707989" w:rsidP="00707989">
      <w:pPr>
        <w:pStyle w:val="ListBullet"/>
        <w:rPr>
          <w:rFonts w:ascii="Bookman Old Style" w:hAnsi="Bookman Old Style"/>
        </w:rPr>
      </w:pPr>
      <w:r w:rsidRPr="006D3A3B">
        <w:rPr>
          <w:rFonts w:ascii="Bookman Old Style" w:hAnsi="Bookman Old Style"/>
        </w:rPr>
        <w:t xml:space="preserve">Contact suppliers for supply, and </w:t>
      </w:r>
      <w:r w:rsidR="00E6580A" w:rsidRPr="006D3A3B">
        <w:rPr>
          <w:rFonts w:ascii="Bookman Old Style" w:hAnsi="Bookman Old Style"/>
        </w:rPr>
        <w:t>track payment record for the suppliers.</w:t>
      </w:r>
    </w:p>
    <w:p w14:paraId="53F6A997" w14:textId="77777777" w:rsidR="00E6580A" w:rsidRPr="006D3A3B" w:rsidRDefault="00E6580A" w:rsidP="00707989">
      <w:pPr>
        <w:pStyle w:val="ListBullet"/>
        <w:rPr>
          <w:rFonts w:ascii="Bookman Old Style" w:hAnsi="Bookman Old Style"/>
        </w:rPr>
      </w:pPr>
      <w:r w:rsidRPr="006D3A3B">
        <w:rPr>
          <w:rFonts w:ascii="Bookman Old Style" w:hAnsi="Bookman Old Style"/>
        </w:rPr>
        <w:t xml:space="preserve">Deposit daily sales to the bank. And update daily disbursement. </w:t>
      </w:r>
    </w:p>
    <w:p w14:paraId="38D4F413" w14:textId="77777777" w:rsidR="000F7B2A" w:rsidRPr="006D3A3B" w:rsidRDefault="000F7B2A" w:rsidP="00707989">
      <w:pPr>
        <w:pStyle w:val="ListBullet"/>
        <w:rPr>
          <w:rFonts w:ascii="Bookman Old Style" w:hAnsi="Bookman Old Style"/>
        </w:rPr>
      </w:pPr>
      <w:r w:rsidRPr="006D3A3B">
        <w:rPr>
          <w:rFonts w:ascii="Bookman Old Style" w:hAnsi="Bookman Old Style"/>
        </w:rPr>
        <w:t>Facilitate employees’ salaries and benefits, issue payslip.</w:t>
      </w:r>
    </w:p>
    <w:p w14:paraId="28BD1BE5" w14:textId="6D54207A" w:rsidR="000F7B2A" w:rsidRPr="00C737AC" w:rsidRDefault="000F7B2A" w:rsidP="000F7B2A">
      <w:pPr>
        <w:pStyle w:val="ListBullet"/>
        <w:rPr>
          <w:rFonts w:ascii="Bookman Old Style" w:hAnsi="Bookman Old Style"/>
        </w:rPr>
      </w:pPr>
      <w:r w:rsidRPr="006D3A3B">
        <w:rPr>
          <w:rFonts w:ascii="Bookman Old Style" w:hAnsi="Bookman Old Style"/>
        </w:rPr>
        <w:t xml:space="preserve">Check business permits renewals/expiry. </w:t>
      </w:r>
    </w:p>
    <w:p w14:paraId="79E3E13A" w14:textId="77777777" w:rsidR="000F7B2A" w:rsidRPr="00F30020" w:rsidRDefault="000F7B2A" w:rsidP="000F7B2A">
      <w:pPr>
        <w:rPr>
          <w:rFonts w:ascii="Bookman Old Style" w:hAnsi="Bookman Old Style"/>
          <w:b/>
          <w:bCs/>
          <w:sz w:val="21"/>
          <w:szCs w:val="21"/>
        </w:rPr>
      </w:pPr>
      <w:proofErr w:type="spellStart"/>
      <w:r w:rsidRPr="00F30020">
        <w:rPr>
          <w:rFonts w:ascii="Bookman Old Style" w:hAnsi="Bookman Old Style"/>
          <w:b/>
          <w:bCs/>
          <w:sz w:val="21"/>
          <w:szCs w:val="21"/>
        </w:rPr>
        <w:t>Hokuriko</w:t>
      </w:r>
      <w:proofErr w:type="spellEnd"/>
      <w:r w:rsidRPr="00F30020">
        <w:rPr>
          <w:rFonts w:ascii="Bookman Old Style" w:hAnsi="Bookman Old Style"/>
          <w:b/>
          <w:bCs/>
          <w:sz w:val="21"/>
          <w:szCs w:val="21"/>
        </w:rPr>
        <w:t xml:space="preserve"> Kasie Co. Ltd.</w:t>
      </w:r>
    </w:p>
    <w:p w14:paraId="36446163" w14:textId="77777777" w:rsidR="000F7B2A" w:rsidRPr="006D3A3B" w:rsidRDefault="000F7B2A" w:rsidP="000F7B2A">
      <w:pPr>
        <w:rPr>
          <w:rFonts w:ascii="Bookman Old Style" w:hAnsi="Bookman Old Style"/>
        </w:rPr>
      </w:pPr>
      <w:r w:rsidRPr="006D3A3B">
        <w:rPr>
          <w:rFonts w:ascii="Bookman Old Style" w:hAnsi="Bookman Old Style"/>
        </w:rPr>
        <w:t xml:space="preserve">Technical intern </w:t>
      </w:r>
      <w:r w:rsidR="008437F8" w:rsidRPr="006D3A3B">
        <w:rPr>
          <w:rFonts w:ascii="Bookman Old Style" w:hAnsi="Bookman Old Style"/>
        </w:rPr>
        <w:t>(October 26, 2011 – October 26, 2014)</w:t>
      </w:r>
    </w:p>
    <w:p w14:paraId="7858DB6B" w14:textId="77777777" w:rsidR="000F7B2A" w:rsidRPr="006D3A3B" w:rsidRDefault="000F7B2A" w:rsidP="000F7B2A">
      <w:pPr>
        <w:pStyle w:val="ListBullet"/>
        <w:rPr>
          <w:rFonts w:ascii="Bookman Old Style" w:hAnsi="Bookman Old Style"/>
        </w:rPr>
      </w:pPr>
      <w:r w:rsidRPr="006D3A3B">
        <w:rPr>
          <w:rFonts w:ascii="Bookman Old Style" w:hAnsi="Bookman Old Style"/>
        </w:rPr>
        <w:t xml:space="preserve">Make Japanese bed covers, and </w:t>
      </w:r>
      <w:r w:rsidR="008437F8" w:rsidRPr="006D3A3B">
        <w:rPr>
          <w:rFonts w:ascii="Bookman Old Style" w:hAnsi="Bookman Old Style"/>
        </w:rPr>
        <w:t>check quality after the product is fully done.</w:t>
      </w:r>
    </w:p>
    <w:p w14:paraId="03E68A84" w14:textId="77777777" w:rsidR="008437F8" w:rsidRPr="006D3A3B" w:rsidRDefault="008437F8" w:rsidP="000F7B2A">
      <w:pPr>
        <w:pStyle w:val="ListBullet"/>
        <w:rPr>
          <w:rFonts w:ascii="Bookman Old Style" w:hAnsi="Bookman Old Style"/>
        </w:rPr>
      </w:pPr>
      <w:r w:rsidRPr="006D3A3B">
        <w:rPr>
          <w:rFonts w:ascii="Bookman Old Style" w:hAnsi="Bookman Old Style"/>
        </w:rPr>
        <w:t>Participate every community or company activities esp. the Japanese cultures</w:t>
      </w:r>
    </w:p>
    <w:p w14:paraId="3E5C9A22" w14:textId="77777777" w:rsidR="008437F8" w:rsidRPr="006D3A3B" w:rsidRDefault="008437F8" w:rsidP="000F7B2A">
      <w:pPr>
        <w:pStyle w:val="ListBullet"/>
        <w:rPr>
          <w:rFonts w:ascii="Bookman Old Style" w:hAnsi="Bookman Old Style"/>
        </w:rPr>
      </w:pPr>
      <w:r w:rsidRPr="006D3A3B">
        <w:rPr>
          <w:rFonts w:ascii="Bookman Old Style" w:hAnsi="Bookman Old Style"/>
        </w:rPr>
        <w:t xml:space="preserve">Check machines if </w:t>
      </w:r>
      <w:r w:rsidR="00F30020" w:rsidRPr="006D3A3B">
        <w:rPr>
          <w:rFonts w:ascii="Bookman Old Style" w:hAnsi="Bookman Old Style"/>
        </w:rPr>
        <w:t>it’s</w:t>
      </w:r>
      <w:r w:rsidRPr="006D3A3B">
        <w:rPr>
          <w:rFonts w:ascii="Bookman Old Style" w:hAnsi="Bookman Old Style"/>
        </w:rPr>
        <w:t xml:space="preserve"> on the right condition.</w:t>
      </w:r>
    </w:p>
    <w:p w14:paraId="0191DC54" w14:textId="77777777" w:rsidR="008437F8" w:rsidRPr="006D3A3B" w:rsidRDefault="008437F8" w:rsidP="000F7B2A">
      <w:pPr>
        <w:pStyle w:val="ListBullet"/>
        <w:rPr>
          <w:rFonts w:ascii="Bookman Old Style" w:hAnsi="Bookman Old Style"/>
        </w:rPr>
      </w:pPr>
      <w:r w:rsidRPr="006D3A3B">
        <w:rPr>
          <w:rFonts w:ascii="Bookman Old Style" w:hAnsi="Bookman Old Style"/>
        </w:rPr>
        <w:lastRenderedPageBreak/>
        <w:t xml:space="preserve">Clean up work area before and after work. </w:t>
      </w:r>
    </w:p>
    <w:p w14:paraId="53BE2B0D" w14:textId="77777777" w:rsidR="008437F8" w:rsidRPr="006D3A3B" w:rsidRDefault="008437F8" w:rsidP="000F7B2A">
      <w:pPr>
        <w:pStyle w:val="ListBullet"/>
        <w:rPr>
          <w:rFonts w:ascii="Bookman Old Style" w:hAnsi="Bookman Old Style"/>
        </w:rPr>
      </w:pPr>
      <w:r w:rsidRPr="006D3A3B">
        <w:rPr>
          <w:rFonts w:ascii="Bookman Old Style" w:hAnsi="Bookman Old Style"/>
        </w:rPr>
        <w:t xml:space="preserve">Attend Japanese class. </w:t>
      </w:r>
    </w:p>
    <w:p w14:paraId="418675D4" w14:textId="77777777" w:rsidR="008437F8" w:rsidRPr="00F30020" w:rsidRDefault="008437F8" w:rsidP="008437F8">
      <w:pPr>
        <w:rPr>
          <w:rFonts w:ascii="Bookman Old Style" w:hAnsi="Bookman Old Style"/>
          <w:b/>
          <w:bCs/>
          <w:sz w:val="21"/>
          <w:szCs w:val="21"/>
        </w:rPr>
      </w:pPr>
      <w:r w:rsidRPr="00F30020">
        <w:rPr>
          <w:rFonts w:ascii="Bookman Old Style" w:hAnsi="Bookman Old Style"/>
          <w:b/>
          <w:bCs/>
          <w:sz w:val="21"/>
          <w:szCs w:val="21"/>
        </w:rPr>
        <w:t xml:space="preserve">Mactan Apparel Incorporated </w:t>
      </w:r>
    </w:p>
    <w:p w14:paraId="5E631EBB" w14:textId="77777777" w:rsidR="008437F8" w:rsidRPr="006D3A3B" w:rsidRDefault="008437F8" w:rsidP="008437F8">
      <w:pPr>
        <w:rPr>
          <w:rFonts w:ascii="Bookman Old Style" w:hAnsi="Bookman Old Style"/>
        </w:rPr>
      </w:pPr>
      <w:r w:rsidRPr="006D3A3B">
        <w:rPr>
          <w:rFonts w:ascii="Bookman Old Style" w:hAnsi="Bookman Old Style"/>
        </w:rPr>
        <w:t>Sewer/Line Leader (May 5, 2006- January 31, 2011)</w:t>
      </w:r>
    </w:p>
    <w:p w14:paraId="1B9EC82C" w14:textId="6454B14A" w:rsidR="008437F8" w:rsidRPr="006D3A3B" w:rsidRDefault="008437F8" w:rsidP="008437F8">
      <w:pPr>
        <w:pStyle w:val="ListBullet"/>
        <w:rPr>
          <w:rFonts w:ascii="Bookman Old Style" w:hAnsi="Bookman Old Style"/>
        </w:rPr>
      </w:pPr>
      <w:r w:rsidRPr="006D3A3B">
        <w:rPr>
          <w:rFonts w:ascii="Bookman Old Style" w:hAnsi="Bookman Old Style"/>
        </w:rPr>
        <w:t xml:space="preserve">Facilitate daily </w:t>
      </w:r>
      <w:r w:rsidR="00FE0F87" w:rsidRPr="006D3A3B">
        <w:rPr>
          <w:rFonts w:ascii="Bookman Old Style" w:hAnsi="Bookman Old Style"/>
        </w:rPr>
        <w:t>meetings</w:t>
      </w:r>
      <w:r w:rsidRPr="006D3A3B">
        <w:rPr>
          <w:rFonts w:ascii="Bookman Old Style" w:hAnsi="Bookman Old Style"/>
        </w:rPr>
        <w:t xml:space="preserve"> before start work.</w:t>
      </w:r>
    </w:p>
    <w:p w14:paraId="35720A77" w14:textId="77777777" w:rsidR="008437F8" w:rsidRPr="006D3A3B" w:rsidRDefault="008437F8" w:rsidP="008437F8">
      <w:pPr>
        <w:pStyle w:val="ListBullet"/>
        <w:rPr>
          <w:rFonts w:ascii="Bookman Old Style" w:hAnsi="Bookman Old Style"/>
        </w:rPr>
      </w:pPr>
      <w:r w:rsidRPr="006D3A3B">
        <w:rPr>
          <w:rFonts w:ascii="Bookman Old Style" w:hAnsi="Bookman Old Style"/>
        </w:rPr>
        <w:t xml:space="preserve">Monitor daily/ hourly output and </w:t>
      </w:r>
      <w:r w:rsidR="006D3A3B" w:rsidRPr="006D3A3B">
        <w:rPr>
          <w:rFonts w:ascii="Bookman Old Style" w:hAnsi="Bookman Old Style"/>
        </w:rPr>
        <w:t>monitor sewing machines and equipment’s.</w:t>
      </w:r>
    </w:p>
    <w:p w14:paraId="73083FD5" w14:textId="77777777" w:rsidR="006D3A3B" w:rsidRPr="006D3A3B" w:rsidRDefault="006D3A3B" w:rsidP="008437F8">
      <w:pPr>
        <w:pStyle w:val="ListBullet"/>
        <w:rPr>
          <w:rFonts w:ascii="Bookman Old Style" w:hAnsi="Bookman Old Style"/>
        </w:rPr>
      </w:pPr>
      <w:r w:rsidRPr="006D3A3B">
        <w:rPr>
          <w:rFonts w:ascii="Bookman Old Style" w:hAnsi="Bookman Old Style"/>
        </w:rPr>
        <w:t xml:space="preserve">Evaluate machine operator every quarter. </w:t>
      </w:r>
    </w:p>
    <w:p w14:paraId="1E85CEF5" w14:textId="77777777" w:rsidR="006D3A3B" w:rsidRPr="006D3A3B" w:rsidRDefault="006D3A3B" w:rsidP="008437F8">
      <w:pPr>
        <w:pStyle w:val="ListBullet"/>
        <w:rPr>
          <w:rFonts w:ascii="Bookman Old Style" w:hAnsi="Bookman Old Style"/>
        </w:rPr>
      </w:pPr>
      <w:r w:rsidRPr="006D3A3B">
        <w:rPr>
          <w:rFonts w:ascii="Bookman Old Style" w:hAnsi="Bookman Old Style"/>
        </w:rPr>
        <w:t>Attend pre-production meeting before start of the new product runs the line.</w:t>
      </w:r>
    </w:p>
    <w:p w14:paraId="497B3D86" w14:textId="6E163932" w:rsidR="008437F8" w:rsidRPr="000F7B2A" w:rsidRDefault="006D3A3B" w:rsidP="00C737AC">
      <w:pPr>
        <w:pStyle w:val="ListBullet"/>
      </w:pPr>
      <w:r w:rsidRPr="006D3A3B">
        <w:rPr>
          <w:rFonts w:ascii="Bookman Old Style" w:hAnsi="Bookman Old Style"/>
        </w:rPr>
        <w:t>Give quick and clear instruction to the operator and give easy technics how to be productive</w:t>
      </w:r>
      <w:r>
        <w:t>.</w:t>
      </w:r>
    </w:p>
    <w:sdt>
      <w:sdtPr>
        <w:id w:val="720946933"/>
        <w:placeholder>
          <w:docPart w:val="1E91116B46B0544CABACC138B5383868"/>
        </w:placeholder>
        <w:temporary/>
        <w:showingPlcHdr/>
        <w15:appearance w15:val="hidden"/>
      </w:sdtPr>
      <w:sdtEndPr/>
      <w:sdtContent>
        <w:p w14:paraId="17F41E31" w14:textId="77777777" w:rsidR="00327C57" w:rsidRDefault="00CE69A2">
          <w:pPr>
            <w:pStyle w:val="Heading1"/>
          </w:pPr>
          <w:r>
            <w:t>Education</w:t>
          </w:r>
        </w:p>
      </w:sdtContent>
    </w:sdt>
    <w:p w14:paraId="0B36EF7B" w14:textId="77777777" w:rsidR="00327C57" w:rsidRDefault="006D3A3B" w:rsidP="006D3A3B">
      <w:pPr>
        <w:rPr>
          <w:b/>
          <w:bCs/>
        </w:rPr>
      </w:pPr>
      <w:r>
        <w:rPr>
          <w:b/>
          <w:bCs/>
        </w:rPr>
        <w:t>Cebu Institute of Technology- University</w:t>
      </w:r>
    </w:p>
    <w:p w14:paraId="558E0591" w14:textId="77777777" w:rsidR="006D3A3B" w:rsidRDefault="006D3A3B" w:rsidP="006D3A3B">
      <w:pPr>
        <w:rPr>
          <w:rFonts w:ascii="Bookman Old Style" w:hAnsi="Bookman Old Style"/>
        </w:rPr>
      </w:pPr>
      <w:r>
        <w:rPr>
          <w:rFonts w:ascii="Bookman Old Style" w:hAnsi="Bookman Old Style"/>
        </w:rPr>
        <w:t xml:space="preserve">Bachelor of Science in Business Administration </w:t>
      </w:r>
    </w:p>
    <w:p w14:paraId="44787B3E" w14:textId="77777777" w:rsidR="006D3A3B" w:rsidRDefault="006D3A3B" w:rsidP="006D3A3B">
      <w:pPr>
        <w:rPr>
          <w:rFonts w:ascii="Bookman Old Style" w:hAnsi="Bookman Old Style"/>
        </w:rPr>
      </w:pPr>
      <w:r>
        <w:rPr>
          <w:rFonts w:ascii="Bookman Old Style" w:hAnsi="Bookman Old Style"/>
        </w:rPr>
        <w:t>June 2016- October 2016</w:t>
      </w:r>
    </w:p>
    <w:p w14:paraId="5D1CE51E" w14:textId="77777777" w:rsidR="006D3A3B" w:rsidRDefault="006D3A3B" w:rsidP="006D3A3B">
      <w:pPr>
        <w:rPr>
          <w:rFonts w:ascii="Bookman Old Style" w:hAnsi="Bookman Old Style"/>
          <w:b/>
          <w:bCs/>
        </w:rPr>
      </w:pPr>
      <w:r>
        <w:rPr>
          <w:rFonts w:ascii="Bookman Old Style" w:hAnsi="Bookman Old Style"/>
          <w:b/>
          <w:bCs/>
        </w:rPr>
        <w:t xml:space="preserve">The Sisters </w:t>
      </w:r>
      <w:proofErr w:type="gramStart"/>
      <w:r>
        <w:rPr>
          <w:rFonts w:ascii="Bookman Old Style" w:hAnsi="Bookman Old Style"/>
          <w:b/>
          <w:bCs/>
        </w:rPr>
        <w:t>Of</w:t>
      </w:r>
      <w:proofErr w:type="gramEnd"/>
      <w:r>
        <w:rPr>
          <w:rFonts w:ascii="Bookman Old Style" w:hAnsi="Bookman Old Style"/>
          <w:b/>
          <w:bCs/>
        </w:rPr>
        <w:t xml:space="preserve"> Mary School </w:t>
      </w:r>
    </w:p>
    <w:p w14:paraId="388EA9CF" w14:textId="77777777" w:rsidR="006D3A3B" w:rsidRDefault="006D3A3B" w:rsidP="006D3A3B">
      <w:pPr>
        <w:rPr>
          <w:rFonts w:ascii="Bookman Old Style" w:hAnsi="Bookman Old Style"/>
        </w:rPr>
      </w:pPr>
      <w:r>
        <w:rPr>
          <w:rFonts w:ascii="Bookman Old Style" w:hAnsi="Bookman Old Style"/>
        </w:rPr>
        <w:t>High School</w:t>
      </w:r>
    </w:p>
    <w:p w14:paraId="541531FB" w14:textId="77777777" w:rsidR="006D3A3B" w:rsidRDefault="006D3A3B" w:rsidP="006D3A3B">
      <w:pPr>
        <w:rPr>
          <w:rFonts w:ascii="Bookman Old Style" w:hAnsi="Bookman Old Style"/>
        </w:rPr>
      </w:pPr>
      <w:r>
        <w:rPr>
          <w:rFonts w:ascii="Bookman Old Style" w:hAnsi="Bookman Old Style"/>
        </w:rPr>
        <w:t>Talisay City, Cebu.</w:t>
      </w:r>
    </w:p>
    <w:p w14:paraId="4C2B4479" w14:textId="77777777" w:rsidR="006D3A3B" w:rsidRDefault="00D63CF4" w:rsidP="006D3A3B">
      <w:pPr>
        <w:rPr>
          <w:rFonts w:ascii="Bookman Old Style" w:hAnsi="Bookman Old Style"/>
          <w:b/>
          <w:bCs/>
        </w:rPr>
      </w:pPr>
      <w:r>
        <w:rPr>
          <w:rFonts w:ascii="Bookman Old Style" w:hAnsi="Bookman Old Style"/>
          <w:b/>
          <w:bCs/>
        </w:rPr>
        <w:t>Gainsay Elem. School</w:t>
      </w:r>
    </w:p>
    <w:p w14:paraId="32EEAB14" w14:textId="77777777" w:rsidR="00D63CF4" w:rsidRDefault="00D63CF4" w:rsidP="006D3A3B">
      <w:pPr>
        <w:rPr>
          <w:rFonts w:ascii="Bookman Old Style" w:hAnsi="Bookman Old Style"/>
        </w:rPr>
      </w:pPr>
      <w:r>
        <w:rPr>
          <w:rFonts w:ascii="Bookman Old Style" w:hAnsi="Bookman Old Style"/>
        </w:rPr>
        <w:t>Primary School</w:t>
      </w:r>
    </w:p>
    <w:p w14:paraId="1BD7E800" w14:textId="35D2CF80" w:rsidR="006D3A3B" w:rsidRPr="00D51459" w:rsidRDefault="00D63CF4" w:rsidP="006D3A3B">
      <w:pPr>
        <w:rPr>
          <w:rFonts w:ascii="Bookman Old Style" w:hAnsi="Bookman Old Style"/>
        </w:rPr>
      </w:pPr>
      <w:r>
        <w:rPr>
          <w:rFonts w:ascii="Bookman Old Style" w:hAnsi="Bookman Old Style"/>
        </w:rPr>
        <w:t>Danao City</w:t>
      </w:r>
    </w:p>
    <w:p w14:paraId="44EC0DC2" w14:textId="512BD348" w:rsidR="00327C57" w:rsidRDefault="00D63CF4">
      <w:pPr>
        <w:pStyle w:val="Heading1"/>
      </w:pPr>
      <w:r>
        <w:t>trainings/ seminars/workshop</w:t>
      </w:r>
    </w:p>
    <w:tbl>
      <w:tblPr>
        <w:tblW w:w="9771" w:type="dxa"/>
        <w:tblLook w:val="04A0" w:firstRow="1" w:lastRow="0" w:firstColumn="1" w:lastColumn="0" w:noHBand="0" w:noVBand="1"/>
      </w:tblPr>
      <w:tblGrid>
        <w:gridCol w:w="3703"/>
        <w:gridCol w:w="955"/>
        <w:gridCol w:w="1091"/>
        <w:gridCol w:w="586"/>
        <w:gridCol w:w="1070"/>
        <w:gridCol w:w="2366"/>
      </w:tblGrid>
      <w:tr w:rsidR="001B1DB8" w:rsidRPr="001B1DB8" w14:paraId="69C0B11A"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0313613"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Small Business Counselor Course 103</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2AF45816"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09/20/201</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7AE40E18"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24/09/2021</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19FDA136"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40.0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321E5D13"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51E56E2E"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Trust Management Centre</w:t>
            </w:r>
          </w:p>
        </w:tc>
      </w:tr>
      <w:tr w:rsidR="001B1DB8" w:rsidRPr="001B1DB8" w14:paraId="5D256D82"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0571CD9"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Building back better </w:t>
            </w:r>
            <w:proofErr w:type="spellStart"/>
            <w:r w:rsidRPr="001B1DB8">
              <w:rPr>
                <w:rFonts w:ascii="Arial Narrow" w:eastAsia="Times New Roman" w:hAnsi="Arial Narrow" w:cs="Arial"/>
                <w:b/>
                <w:bCs/>
                <w:color w:val="auto"/>
                <w:sz w:val="18"/>
                <w:szCs w:val="18"/>
                <w:lang w:val="en-PH" w:eastAsia="en-PH"/>
              </w:rPr>
              <w:t>Buisness</w:t>
            </w:r>
            <w:proofErr w:type="spellEnd"/>
            <w:r w:rsidRPr="001B1DB8">
              <w:rPr>
                <w:rFonts w:ascii="Arial Narrow" w:eastAsia="Times New Roman" w:hAnsi="Arial Narrow" w:cs="Arial"/>
                <w:b/>
                <w:bCs/>
                <w:color w:val="auto"/>
                <w:sz w:val="18"/>
                <w:szCs w:val="18"/>
                <w:lang w:val="en-PH" w:eastAsia="en-PH"/>
              </w:rPr>
              <w:t>: Financial Management in Investment, Insurance and Debt</w:t>
            </w:r>
          </w:p>
        </w:tc>
        <w:tc>
          <w:tcPr>
            <w:tcW w:w="955" w:type="dxa"/>
            <w:tcBorders>
              <w:top w:val="nil"/>
              <w:left w:val="nil"/>
              <w:bottom w:val="single" w:sz="4" w:space="0" w:color="auto"/>
              <w:right w:val="single" w:sz="4" w:space="0" w:color="auto"/>
            </w:tcBorders>
            <w:shd w:val="clear" w:color="auto" w:fill="auto"/>
            <w:noWrap/>
            <w:vAlign w:val="center"/>
            <w:hideMark/>
          </w:tcPr>
          <w:p w14:paraId="48FA619C"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24/09/2021</w:t>
            </w:r>
          </w:p>
        </w:tc>
        <w:tc>
          <w:tcPr>
            <w:tcW w:w="1091" w:type="dxa"/>
            <w:tcBorders>
              <w:top w:val="nil"/>
              <w:left w:val="nil"/>
              <w:bottom w:val="single" w:sz="4" w:space="0" w:color="auto"/>
              <w:right w:val="single" w:sz="4" w:space="0" w:color="auto"/>
            </w:tcBorders>
            <w:shd w:val="clear" w:color="auto" w:fill="auto"/>
            <w:noWrap/>
            <w:vAlign w:val="center"/>
            <w:hideMark/>
          </w:tcPr>
          <w:p w14:paraId="487F810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24/09/2021</w:t>
            </w:r>
          </w:p>
        </w:tc>
        <w:tc>
          <w:tcPr>
            <w:tcW w:w="586" w:type="dxa"/>
            <w:tcBorders>
              <w:top w:val="nil"/>
              <w:left w:val="nil"/>
              <w:bottom w:val="single" w:sz="4" w:space="0" w:color="auto"/>
              <w:right w:val="single" w:sz="4" w:space="0" w:color="auto"/>
            </w:tcBorders>
            <w:shd w:val="clear" w:color="auto" w:fill="auto"/>
            <w:noWrap/>
            <w:vAlign w:val="center"/>
            <w:hideMark/>
          </w:tcPr>
          <w:p w14:paraId="5E85BDD6"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8.0 </w:t>
            </w:r>
          </w:p>
        </w:tc>
        <w:tc>
          <w:tcPr>
            <w:tcW w:w="1070" w:type="dxa"/>
            <w:tcBorders>
              <w:top w:val="nil"/>
              <w:left w:val="nil"/>
              <w:bottom w:val="single" w:sz="4" w:space="0" w:color="auto"/>
              <w:right w:val="single" w:sz="4" w:space="0" w:color="auto"/>
            </w:tcBorders>
            <w:shd w:val="clear" w:color="auto" w:fill="auto"/>
            <w:noWrap/>
            <w:vAlign w:val="center"/>
            <w:hideMark/>
          </w:tcPr>
          <w:p w14:paraId="4BD0A1D8"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1DDDB2EA"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Phlippines</w:t>
            </w:r>
            <w:proofErr w:type="spellEnd"/>
            <w:r w:rsidRPr="001B1DB8">
              <w:rPr>
                <w:rFonts w:ascii="Arial Narrow" w:eastAsia="Times New Roman" w:hAnsi="Arial Narrow" w:cs="Arial"/>
                <w:b/>
                <w:bCs/>
                <w:color w:val="auto"/>
                <w:sz w:val="18"/>
                <w:szCs w:val="18"/>
                <w:lang w:val="en-PH" w:eastAsia="en-PH"/>
              </w:rPr>
              <w:t xml:space="preserve"> Trade Training Center</w:t>
            </w:r>
          </w:p>
        </w:tc>
      </w:tr>
      <w:tr w:rsidR="001B1DB8" w:rsidRPr="001B1DB8" w14:paraId="554EB994"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FE6FE65"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IP Webinar Series: Learn to safeguard your creative work</w:t>
            </w:r>
          </w:p>
        </w:tc>
        <w:tc>
          <w:tcPr>
            <w:tcW w:w="955" w:type="dxa"/>
            <w:tcBorders>
              <w:top w:val="nil"/>
              <w:left w:val="nil"/>
              <w:bottom w:val="single" w:sz="4" w:space="0" w:color="auto"/>
              <w:right w:val="single" w:sz="4" w:space="0" w:color="auto"/>
            </w:tcBorders>
            <w:shd w:val="clear" w:color="auto" w:fill="auto"/>
            <w:noWrap/>
            <w:vAlign w:val="center"/>
            <w:hideMark/>
          </w:tcPr>
          <w:p w14:paraId="5BBA77A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03/09/2021</w:t>
            </w:r>
          </w:p>
        </w:tc>
        <w:tc>
          <w:tcPr>
            <w:tcW w:w="1091" w:type="dxa"/>
            <w:tcBorders>
              <w:top w:val="nil"/>
              <w:left w:val="nil"/>
              <w:bottom w:val="single" w:sz="4" w:space="0" w:color="auto"/>
              <w:right w:val="single" w:sz="4" w:space="0" w:color="auto"/>
            </w:tcBorders>
            <w:shd w:val="clear" w:color="auto" w:fill="auto"/>
            <w:noWrap/>
            <w:vAlign w:val="center"/>
            <w:hideMark/>
          </w:tcPr>
          <w:p w14:paraId="1B8D3163"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0903/2021</w:t>
            </w:r>
          </w:p>
        </w:tc>
        <w:tc>
          <w:tcPr>
            <w:tcW w:w="586" w:type="dxa"/>
            <w:tcBorders>
              <w:top w:val="nil"/>
              <w:left w:val="nil"/>
              <w:bottom w:val="single" w:sz="4" w:space="0" w:color="auto"/>
              <w:right w:val="single" w:sz="4" w:space="0" w:color="auto"/>
            </w:tcBorders>
            <w:shd w:val="clear" w:color="auto" w:fill="auto"/>
            <w:noWrap/>
            <w:vAlign w:val="center"/>
            <w:hideMark/>
          </w:tcPr>
          <w:p w14:paraId="12AC7623"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8.0 </w:t>
            </w:r>
          </w:p>
        </w:tc>
        <w:tc>
          <w:tcPr>
            <w:tcW w:w="1070" w:type="dxa"/>
            <w:tcBorders>
              <w:top w:val="nil"/>
              <w:left w:val="nil"/>
              <w:bottom w:val="single" w:sz="4" w:space="0" w:color="auto"/>
              <w:right w:val="single" w:sz="4" w:space="0" w:color="auto"/>
            </w:tcBorders>
            <w:shd w:val="clear" w:color="auto" w:fill="auto"/>
            <w:noWrap/>
            <w:vAlign w:val="center"/>
            <w:hideMark/>
          </w:tcPr>
          <w:p w14:paraId="7D3CE804"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249DD059"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Intellectual Property of the Philippines</w:t>
            </w:r>
          </w:p>
        </w:tc>
      </w:tr>
      <w:tr w:rsidR="001B1DB8" w:rsidRPr="001B1DB8" w14:paraId="7B5013C7"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8323509"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Small Business Counselor Course 102</w:t>
            </w:r>
          </w:p>
        </w:tc>
        <w:tc>
          <w:tcPr>
            <w:tcW w:w="955" w:type="dxa"/>
            <w:tcBorders>
              <w:top w:val="nil"/>
              <w:left w:val="nil"/>
              <w:bottom w:val="single" w:sz="4" w:space="0" w:color="auto"/>
              <w:right w:val="single" w:sz="4" w:space="0" w:color="auto"/>
            </w:tcBorders>
            <w:shd w:val="clear" w:color="auto" w:fill="auto"/>
            <w:noWrap/>
            <w:vAlign w:val="center"/>
            <w:hideMark/>
          </w:tcPr>
          <w:p w14:paraId="4929850B"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16/08/2021</w:t>
            </w:r>
          </w:p>
        </w:tc>
        <w:tc>
          <w:tcPr>
            <w:tcW w:w="1091" w:type="dxa"/>
            <w:tcBorders>
              <w:top w:val="nil"/>
              <w:left w:val="nil"/>
              <w:bottom w:val="single" w:sz="4" w:space="0" w:color="auto"/>
              <w:right w:val="single" w:sz="4" w:space="0" w:color="auto"/>
            </w:tcBorders>
            <w:shd w:val="clear" w:color="auto" w:fill="auto"/>
            <w:noWrap/>
            <w:vAlign w:val="center"/>
            <w:hideMark/>
          </w:tcPr>
          <w:p w14:paraId="58E1CA9D"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20/08/2021</w:t>
            </w:r>
          </w:p>
        </w:tc>
        <w:tc>
          <w:tcPr>
            <w:tcW w:w="586" w:type="dxa"/>
            <w:tcBorders>
              <w:top w:val="nil"/>
              <w:left w:val="nil"/>
              <w:bottom w:val="single" w:sz="4" w:space="0" w:color="auto"/>
              <w:right w:val="single" w:sz="4" w:space="0" w:color="auto"/>
            </w:tcBorders>
            <w:shd w:val="clear" w:color="auto" w:fill="auto"/>
            <w:noWrap/>
            <w:vAlign w:val="center"/>
            <w:hideMark/>
          </w:tcPr>
          <w:p w14:paraId="6926DE25"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40.0 </w:t>
            </w:r>
          </w:p>
        </w:tc>
        <w:tc>
          <w:tcPr>
            <w:tcW w:w="1070" w:type="dxa"/>
            <w:tcBorders>
              <w:top w:val="nil"/>
              <w:left w:val="nil"/>
              <w:bottom w:val="single" w:sz="4" w:space="0" w:color="auto"/>
              <w:right w:val="single" w:sz="4" w:space="0" w:color="auto"/>
            </w:tcBorders>
            <w:shd w:val="clear" w:color="auto" w:fill="auto"/>
            <w:noWrap/>
            <w:vAlign w:val="center"/>
            <w:hideMark/>
          </w:tcPr>
          <w:p w14:paraId="13252DFA"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14617EF4"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Trust Management Centre</w:t>
            </w:r>
          </w:p>
        </w:tc>
      </w:tr>
      <w:tr w:rsidR="001B1DB8" w:rsidRPr="001B1DB8" w14:paraId="29854A43"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A13C1E3"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Digital Marketing: Transforming the Way We Promote Business in the Global E-Marketplace</w:t>
            </w:r>
          </w:p>
        </w:tc>
        <w:tc>
          <w:tcPr>
            <w:tcW w:w="955" w:type="dxa"/>
            <w:tcBorders>
              <w:top w:val="nil"/>
              <w:left w:val="nil"/>
              <w:bottom w:val="single" w:sz="4" w:space="0" w:color="auto"/>
              <w:right w:val="single" w:sz="4" w:space="0" w:color="auto"/>
            </w:tcBorders>
            <w:shd w:val="clear" w:color="auto" w:fill="auto"/>
            <w:noWrap/>
            <w:vAlign w:val="center"/>
            <w:hideMark/>
          </w:tcPr>
          <w:p w14:paraId="73020065"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06/08/2021</w:t>
            </w:r>
          </w:p>
        </w:tc>
        <w:tc>
          <w:tcPr>
            <w:tcW w:w="1091" w:type="dxa"/>
            <w:tcBorders>
              <w:top w:val="nil"/>
              <w:left w:val="nil"/>
              <w:bottom w:val="single" w:sz="4" w:space="0" w:color="auto"/>
              <w:right w:val="single" w:sz="4" w:space="0" w:color="auto"/>
            </w:tcBorders>
            <w:shd w:val="clear" w:color="auto" w:fill="auto"/>
            <w:noWrap/>
            <w:vAlign w:val="center"/>
            <w:hideMark/>
          </w:tcPr>
          <w:p w14:paraId="2ED6283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06/08/2021</w:t>
            </w:r>
          </w:p>
        </w:tc>
        <w:tc>
          <w:tcPr>
            <w:tcW w:w="586" w:type="dxa"/>
            <w:tcBorders>
              <w:top w:val="nil"/>
              <w:left w:val="nil"/>
              <w:bottom w:val="single" w:sz="4" w:space="0" w:color="auto"/>
              <w:right w:val="single" w:sz="4" w:space="0" w:color="auto"/>
            </w:tcBorders>
            <w:shd w:val="clear" w:color="auto" w:fill="auto"/>
            <w:noWrap/>
            <w:vAlign w:val="center"/>
            <w:hideMark/>
          </w:tcPr>
          <w:p w14:paraId="68D193D4"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4B2121A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5114E440"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Phlippines</w:t>
            </w:r>
            <w:proofErr w:type="spellEnd"/>
            <w:r w:rsidRPr="001B1DB8">
              <w:rPr>
                <w:rFonts w:ascii="Arial Narrow" w:eastAsia="Times New Roman" w:hAnsi="Arial Narrow" w:cs="Arial"/>
                <w:b/>
                <w:bCs/>
                <w:color w:val="auto"/>
                <w:sz w:val="18"/>
                <w:szCs w:val="18"/>
                <w:lang w:val="en-PH" w:eastAsia="en-PH"/>
              </w:rPr>
              <w:t xml:space="preserve"> Trade Training Center</w:t>
            </w:r>
          </w:p>
        </w:tc>
      </w:tr>
      <w:tr w:rsidR="001B1DB8" w:rsidRPr="001B1DB8" w14:paraId="652C3BB9" w14:textId="77777777" w:rsidTr="001B1DB8">
        <w:trPr>
          <w:trHeight w:val="480"/>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97EAC1A"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lastRenderedPageBreak/>
              <w:t>Global Mindset in Online Virtual Merchandising</w:t>
            </w:r>
          </w:p>
        </w:tc>
        <w:tc>
          <w:tcPr>
            <w:tcW w:w="955" w:type="dxa"/>
            <w:tcBorders>
              <w:top w:val="nil"/>
              <w:left w:val="nil"/>
              <w:bottom w:val="single" w:sz="4" w:space="0" w:color="auto"/>
              <w:right w:val="single" w:sz="4" w:space="0" w:color="auto"/>
            </w:tcBorders>
            <w:shd w:val="clear" w:color="auto" w:fill="auto"/>
            <w:noWrap/>
            <w:vAlign w:val="center"/>
            <w:hideMark/>
          </w:tcPr>
          <w:p w14:paraId="0B9D5164"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06/08/2021</w:t>
            </w:r>
          </w:p>
        </w:tc>
        <w:tc>
          <w:tcPr>
            <w:tcW w:w="1091" w:type="dxa"/>
            <w:tcBorders>
              <w:top w:val="nil"/>
              <w:left w:val="nil"/>
              <w:bottom w:val="single" w:sz="4" w:space="0" w:color="auto"/>
              <w:right w:val="single" w:sz="4" w:space="0" w:color="auto"/>
            </w:tcBorders>
            <w:shd w:val="clear" w:color="auto" w:fill="auto"/>
            <w:noWrap/>
            <w:vAlign w:val="center"/>
            <w:hideMark/>
          </w:tcPr>
          <w:p w14:paraId="2D482B31"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06/08/2021</w:t>
            </w:r>
          </w:p>
        </w:tc>
        <w:tc>
          <w:tcPr>
            <w:tcW w:w="586" w:type="dxa"/>
            <w:tcBorders>
              <w:top w:val="nil"/>
              <w:left w:val="nil"/>
              <w:bottom w:val="single" w:sz="4" w:space="0" w:color="auto"/>
              <w:right w:val="single" w:sz="4" w:space="0" w:color="auto"/>
            </w:tcBorders>
            <w:shd w:val="clear" w:color="auto" w:fill="auto"/>
            <w:noWrap/>
            <w:vAlign w:val="center"/>
            <w:hideMark/>
          </w:tcPr>
          <w:p w14:paraId="44ADC3AD"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5938AB9F"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6E1CE28D"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Phlippines</w:t>
            </w:r>
            <w:proofErr w:type="spellEnd"/>
            <w:r w:rsidRPr="001B1DB8">
              <w:rPr>
                <w:rFonts w:ascii="Arial Narrow" w:eastAsia="Times New Roman" w:hAnsi="Arial Narrow" w:cs="Arial"/>
                <w:b/>
                <w:bCs/>
                <w:color w:val="auto"/>
                <w:sz w:val="18"/>
                <w:szCs w:val="18"/>
                <w:lang w:val="en-PH" w:eastAsia="en-PH"/>
              </w:rPr>
              <w:t xml:space="preserve"> Trade Training Center</w:t>
            </w:r>
          </w:p>
        </w:tc>
      </w:tr>
      <w:tr w:rsidR="001B1DB8" w:rsidRPr="001B1DB8" w14:paraId="098C8696" w14:textId="77777777" w:rsidTr="001B1DB8">
        <w:trPr>
          <w:trHeight w:val="480"/>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CFC15D3"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Humanity in Innovation: Discovering Innovation Opportunities through Design of Inclusive Products, Services, and Experiences</w:t>
            </w:r>
          </w:p>
        </w:tc>
        <w:tc>
          <w:tcPr>
            <w:tcW w:w="955" w:type="dxa"/>
            <w:tcBorders>
              <w:top w:val="nil"/>
              <w:left w:val="nil"/>
              <w:bottom w:val="single" w:sz="4" w:space="0" w:color="auto"/>
              <w:right w:val="single" w:sz="4" w:space="0" w:color="auto"/>
            </w:tcBorders>
            <w:shd w:val="clear" w:color="auto" w:fill="auto"/>
            <w:noWrap/>
            <w:vAlign w:val="center"/>
            <w:hideMark/>
          </w:tcPr>
          <w:p w14:paraId="1DDE35E4"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06/08/2021</w:t>
            </w:r>
          </w:p>
        </w:tc>
        <w:tc>
          <w:tcPr>
            <w:tcW w:w="1091" w:type="dxa"/>
            <w:tcBorders>
              <w:top w:val="nil"/>
              <w:left w:val="nil"/>
              <w:bottom w:val="single" w:sz="4" w:space="0" w:color="auto"/>
              <w:right w:val="single" w:sz="4" w:space="0" w:color="auto"/>
            </w:tcBorders>
            <w:shd w:val="clear" w:color="auto" w:fill="auto"/>
            <w:noWrap/>
            <w:vAlign w:val="center"/>
            <w:hideMark/>
          </w:tcPr>
          <w:p w14:paraId="70C63794"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06/08/2021</w:t>
            </w:r>
          </w:p>
        </w:tc>
        <w:tc>
          <w:tcPr>
            <w:tcW w:w="586" w:type="dxa"/>
            <w:tcBorders>
              <w:top w:val="nil"/>
              <w:left w:val="nil"/>
              <w:bottom w:val="single" w:sz="4" w:space="0" w:color="auto"/>
              <w:right w:val="single" w:sz="4" w:space="0" w:color="auto"/>
            </w:tcBorders>
            <w:shd w:val="clear" w:color="auto" w:fill="auto"/>
            <w:noWrap/>
            <w:vAlign w:val="center"/>
            <w:hideMark/>
          </w:tcPr>
          <w:p w14:paraId="7F4F1B1A"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18CFBBD8"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746609A2"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Phlippines</w:t>
            </w:r>
            <w:proofErr w:type="spellEnd"/>
            <w:r w:rsidRPr="001B1DB8">
              <w:rPr>
                <w:rFonts w:ascii="Arial Narrow" w:eastAsia="Times New Roman" w:hAnsi="Arial Narrow" w:cs="Arial"/>
                <w:b/>
                <w:bCs/>
                <w:color w:val="auto"/>
                <w:sz w:val="18"/>
                <w:szCs w:val="18"/>
                <w:lang w:val="en-PH" w:eastAsia="en-PH"/>
              </w:rPr>
              <w:t xml:space="preserve"> Trade Training Center</w:t>
            </w:r>
          </w:p>
        </w:tc>
      </w:tr>
      <w:tr w:rsidR="001B1DB8" w:rsidRPr="001B1DB8" w14:paraId="65F4EC3B"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F13F059"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Launching of Philippine Skills Framework-Business Development</w:t>
            </w:r>
          </w:p>
        </w:tc>
        <w:tc>
          <w:tcPr>
            <w:tcW w:w="955" w:type="dxa"/>
            <w:tcBorders>
              <w:top w:val="nil"/>
              <w:left w:val="nil"/>
              <w:bottom w:val="single" w:sz="4" w:space="0" w:color="auto"/>
              <w:right w:val="single" w:sz="4" w:space="0" w:color="auto"/>
            </w:tcBorders>
            <w:shd w:val="clear" w:color="auto" w:fill="auto"/>
            <w:noWrap/>
            <w:vAlign w:val="center"/>
            <w:hideMark/>
          </w:tcPr>
          <w:p w14:paraId="6AF86796"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06/08/2021</w:t>
            </w:r>
          </w:p>
        </w:tc>
        <w:tc>
          <w:tcPr>
            <w:tcW w:w="1091" w:type="dxa"/>
            <w:tcBorders>
              <w:top w:val="nil"/>
              <w:left w:val="nil"/>
              <w:bottom w:val="single" w:sz="4" w:space="0" w:color="auto"/>
              <w:right w:val="single" w:sz="4" w:space="0" w:color="auto"/>
            </w:tcBorders>
            <w:shd w:val="clear" w:color="auto" w:fill="auto"/>
            <w:noWrap/>
            <w:vAlign w:val="center"/>
            <w:hideMark/>
          </w:tcPr>
          <w:p w14:paraId="56AADD00"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06/08/2021</w:t>
            </w:r>
          </w:p>
        </w:tc>
        <w:tc>
          <w:tcPr>
            <w:tcW w:w="586" w:type="dxa"/>
            <w:tcBorders>
              <w:top w:val="nil"/>
              <w:left w:val="nil"/>
              <w:bottom w:val="single" w:sz="4" w:space="0" w:color="auto"/>
              <w:right w:val="single" w:sz="4" w:space="0" w:color="auto"/>
            </w:tcBorders>
            <w:shd w:val="clear" w:color="auto" w:fill="auto"/>
            <w:noWrap/>
            <w:vAlign w:val="center"/>
            <w:hideMark/>
          </w:tcPr>
          <w:p w14:paraId="73ED3E69"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6F80342F"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245EDA99"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Phlippines</w:t>
            </w:r>
            <w:proofErr w:type="spellEnd"/>
            <w:r w:rsidRPr="001B1DB8">
              <w:rPr>
                <w:rFonts w:ascii="Arial Narrow" w:eastAsia="Times New Roman" w:hAnsi="Arial Narrow" w:cs="Arial"/>
                <w:b/>
                <w:bCs/>
                <w:color w:val="auto"/>
                <w:sz w:val="18"/>
                <w:szCs w:val="18"/>
                <w:lang w:val="en-PH" w:eastAsia="en-PH"/>
              </w:rPr>
              <w:t xml:space="preserve"> Trade Training Center</w:t>
            </w:r>
          </w:p>
        </w:tc>
      </w:tr>
      <w:tr w:rsidR="001B1DB8" w:rsidRPr="001B1DB8" w14:paraId="0F7B19B5"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0178CAC"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Improving Access to Technology and Innovation of Food Business Operations</w:t>
            </w:r>
          </w:p>
        </w:tc>
        <w:tc>
          <w:tcPr>
            <w:tcW w:w="955" w:type="dxa"/>
            <w:tcBorders>
              <w:top w:val="nil"/>
              <w:left w:val="nil"/>
              <w:bottom w:val="single" w:sz="4" w:space="0" w:color="auto"/>
              <w:right w:val="single" w:sz="4" w:space="0" w:color="auto"/>
            </w:tcBorders>
            <w:shd w:val="clear" w:color="auto" w:fill="auto"/>
            <w:noWrap/>
            <w:vAlign w:val="center"/>
            <w:hideMark/>
          </w:tcPr>
          <w:p w14:paraId="227C51EB"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05/08/2021</w:t>
            </w:r>
          </w:p>
        </w:tc>
        <w:tc>
          <w:tcPr>
            <w:tcW w:w="1091" w:type="dxa"/>
            <w:tcBorders>
              <w:top w:val="nil"/>
              <w:left w:val="nil"/>
              <w:bottom w:val="single" w:sz="4" w:space="0" w:color="auto"/>
              <w:right w:val="single" w:sz="4" w:space="0" w:color="auto"/>
            </w:tcBorders>
            <w:shd w:val="clear" w:color="auto" w:fill="auto"/>
            <w:noWrap/>
            <w:vAlign w:val="center"/>
            <w:hideMark/>
          </w:tcPr>
          <w:p w14:paraId="165F570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05/08/2021</w:t>
            </w:r>
          </w:p>
        </w:tc>
        <w:tc>
          <w:tcPr>
            <w:tcW w:w="586" w:type="dxa"/>
            <w:tcBorders>
              <w:top w:val="nil"/>
              <w:left w:val="nil"/>
              <w:bottom w:val="single" w:sz="4" w:space="0" w:color="auto"/>
              <w:right w:val="single" w:sz="4" w:space="0" w:color="auto"/>
            </w:tcBorders>
            <w:shd w:val="clear" w:color="auto" w:fill="auto"/>
            <w:noWrap/>
            <w:vAlign w:val="center"/>
            <w:hideMark/>
          </w:tcPr>
          <w:p w14:paraId="629A6090"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577756EB"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184E50B6"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Phlippines</w:t>
            </w:r>
            <w:proofErr w:type="spellEnd"/>
            <w:r w:rsidRPr="001B1DB8">
              <w:rPr>
                <w:rFonts w:ascii="Arial Narrow" w:eastAsia="Times New Roman" w:hAnsi="Arial Narrow" w:cs="Arial"/>
                <w:b/>
                <w:bCs/>
                <w:color w:val="auto"/>
                <w:sz w:val="18"/>
                <w:szCs w:val="18"/>
                <w:lang w:val="en-PH" w:eastAsia="en-PH"/>
              </w:rPr>
              <w:t xml:space="preserve"> Trade Training Center</w:t>
            </w:r>
          </w:p>
        </w:tc>
      </w:tr>
      <w:tr w:rsidR="001B1DB8" w:rsidRPr="001B1DB8" w14:paraId="7F6A3080"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095E217"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3 R for HR; Recharge, Recalibrate, Reset</w:t>
            </w:r>
          </w:p>
        </w:tc>
        <w:tc>
          <w:tcPr>
            <w:tcW w:w="955" w:type="dxa"/>
            <w:tcBorders>
              <w:top w:val="nil"/>
              <w:left w:val="nil"/>
              <w:bottom w:val="single" w:sz="4" w:space="0" w:color="auto"/>
              <w:right w:val="single" w:sz="4" w:space="0" w:color="auto"/>
            </w:tcBorders>
            <w:shd w:val="clear" w:color="auto" w:fill="auto"/>
            <w:noWrap/>
            <w:vAlign w:val="center"/>
            <w:hideMark/>
          </w:tcPr>
          <w:p w14:paraId="110F3BB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04/08/2021</w:t>
            </w:r>
          </w:p>
        </w:tc>
        <w:tc>
          <w:tcPr>
            <w:tcW w:w="1091" w:type="dxa"/>
            <w:tcBorders>
              <w:top w:val="nil"/>
              <w:left w:val="nil"/>
              <w:bottom w:val="single" w:sz="4" w:space="0" w:color="auto"/>
              <w:right w:val="single" w:sz="4" w:space="0" w:color="auto"/>
            </w:tcBorders>
            <w:shd w:val="clear" w:color="auto" w:fill="auto"/>
            <w:noWrap/>
            <w:vAlign w:val="center"/>
            <w:hideMark/>
          </w:tcPr>
          <w:p w14:paraId="1072872B"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04/08/2021</w:t>
            </w:r>
          </w:p>
        </w:tc>
        <w:tc>
          <w:tcPr>
            <w:tcW w:w="586" w:type="dxa"/>
            <w:tcBorders>
              <w:top w:val="nil"/>
              <w:left w:val="nil"/>
              <w:bottom w:val="single" w:sz="4" w:space="0" w:color="auto"/>
              <w:right w:val="single" w:sz="4" w:space="0" w:color="auto"/>
            </w:tcBorders>
            <w:shd w:val="clear" w:color="auto" w:fill="auto"/>
            <w:noWrap/>
            <w:vAlign w:val="center"/>
            <w:hideMark/>
          </w:tcPr>
          <w:p w14:paraId="14B837A1"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7A3AE3C1"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40405784"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Phlippines</w:t>
            </w:r>
            <w:proofErr w:type="spellEnd"/>
            <w:r w:rsidRPr="001B1DB8">
              <w:rPr>
                <w:rFonts w:ascii="Arial Narrow" w:eastAsia="Times New Roman" w:hAnsi="Arial Narrow" w:cs="Arial"/>
                <w:b/>
                <w:bCs/>
                <w:color w:val="auto"/>
                <w:sz w:val="18"/>
                <w:szCs w:val="18"/>
                <w:lang w:val="en-PH" w:eastAsia="en-PH"/>
              </w:rPr>
              <w:t xml:space="preserve"> Trade Training Center</w:t>
            </w:r>
          </w:p>
        </w:tc>
      </w:tr>
      <w:tr w:rsidR="001B1DB8" w:rsidRPr="001B1DB8" w14:paraId="00442DE4"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7D39EA1"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Building </w:t>
            </w:r>
            <w:proofErr w:type="spellStart"/>
            <w:r w:rsidRPr="001B1DB8">
              <w:rPr>
                <w:rFonts w:ascii="Arial Narrow" w:eastAsia="Times New Roman" w:hAnsi="Arial Narrow" w:cs="Arial"/>
                <w:b/>
                <w:bCs/>
                <w:color w:val="auto"/>
                <w:sz w:val="18"/>
                <w:szCs w:val="18"/>
                <w:lang w:val="en-PH" w:eastAsia="en-PH"/>
              </w:rPr>
              <w:t>Resielient</w:t>
            </w:r>
            <w:proofErr w:type="spellEnd"/>
            <w:r w:rsidRPr="001B1DB8">
              <w:rPr>
                <w:rFonts w:ascii="Arial Narrow" w:eastAsia="Times New Roman" w:hAnsi="Arial Narrow" w:cs="Arial"/>
                <w:b/>
                <w:bCs/>
                <w:color w:val="auto"/>
                <w:sz w:val="18"/>
                <w:szCs w:val="18"/>
                <w:lang w:val="en-PH" w:eastAsia="en-PH"/>
              </w:rPr>
              <w:t xml:space="preserve"> MSME's through Financial Inclusion and Building Back Business with Insurance for MSMEs </w:t>
            </w:r>
          </w:p>
        </w:tc>
        <w:tc>
          <w:tcPr>
            <w:tcW w:w="955" w:type="dxa"/>
            <w:tcBorders>
              <w:top w:val="nil"/>
              <w:left w:val="nil"/>
              <w:bottom w:val="single" w:sz="4" w:space="0" w:color="auto"/>
              <w:right w:val="single" w:sz="4" w:space="0" w:color="auto"/>
            </w:tcBorders>
            <w:shd w:val="clear" w:color="auto" w:fill="auto"/>
            <w:noWrap/>
            <w:vAlign w:val="center"/>
            <w:hideMark/>
          </w:tcPr>
          <w:p w14:paraId="7C79515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03/08/2021</w:t>
            </w:r>
          </w:p>
        </w:tc>
        <w:tc>
          <w:tcPr>
            <w:tcW w:w="1091" w:type="dxa"/>
            <w:tcBorders>
              <w:top w:val="nil"/>
              <w:left w:val="nil"/>
              <w:bottom w:val="single" w:sz="4" w:space="0" w:color="auto"/>
              <w:right w:val="single" w:sz="4" w:space="0" w:color="auto"/>
            </w:tcBorders>
            <w:shd w:val="clear" w:color="auto" w:fill="auto"/>
            <w:noWrap/>
            <w:vAlign w:val="center"/>
            <w:hideMark/>
          </w:tcPr>
          <w:p w14:paraId="5532620D"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03/08/2021</w:t>
            </w:r>
          </w:p>
        </w:tc>
        <w:tc>
          <w:tcPr>
            <w:tcW w:w="586" w:type="dxa"/>
            <w:tcBorders>
              <w:top w:val="nil"/>
              <w:left w:val="nil"/>
              <w:bottom w:val="single" w:sz="4" w:space="0" w:color="auto"/>
              <w:right w:val="single" w:sz="4" w:space="0" w:color="auto"/>
            </w:tcBorders>
            <w:shd w:val="clear" w:color="auto" w:fill="auto"/>
            <w:noWrap/>
            <w:vAlign w:val="center"/>
            <w:hideMark/>
          </w:tcPr>
          <w:p w14:paraId="08E878D9"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5970D46D"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58925142"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Phlippines</w:t>
            </w:r>
            <w:proofErr w:type="spellEnd"/>
            <w:r w:rsidRPr="001B1DB8">
              <w:rPr>
                <w:rFonts w:ascii="Arial Narrow" w:eastAsia="Times New Roman" w:hAnsi="Arial Narrow" w:cs="Arial"/>
                <w:b/>
                <w:bCs/>
                <w:color w:val="auto"/>
                <w:sz w:val="18"/>
                <w:szCs w:val="18"/>
                <w:lang w:val="en-PH" w:eastAsia="en-PH"/>
              </w:rPr>
              <w:t xml:space="preserve"> Trade Training Center</w:t>
            </w:r>
          </w:p>
        </w:tc>
      </w:tr>
      <w:tr w:rsidR="001B1DB8" w:rsidRPr="001B1DB8" w14:paraId="4862683F"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52A1404B"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Small Business Counselor Course 101</w:t>
            </w:r>
          </w:p>
        </w:tc>
        <w:tc>
          <w:tcPr>
            <w:tcW w:w="955" w:type="dxa"/>
            <w:tcBorders>
              <w:top w:val="nil"/>
              <w:left w:val="nil"/>
              <w:bottom w:val="single" w:sz="4" w:space="0" w:color="auto"/>
              <w:right w:val="single" w:sz="4" w:space="0" w:color="auto"/>
            </w:tcBorders>
            <w:shd w:val="clear" w:color="auto" w:fill="auto"/>
            <w:noWrap/>
            <w:vAlign w:val="center"/>
            <w:hideMark/>
          </w:tcPr>
          <w:p w14:paraId="0F2C6D7E"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26/07/2021</w:t>
            </w:r>
          </w:p>
        </w:tc>
        <w:tc>
          <w:tcPr>
            <w:tcW w:w="1091" w:type="dxa"/>
            <w:tcBorders>
              <w:top w:val="nil"/>
              <w:left w:val="nil"/>
              <w:bottom w:val="single" w:sz="4" w:space="0" w:color="auto"/>
              <w:right w:val="single" w:sz="4" w:space="0" w:color="auto"/>
            </w:tcBorders>
            <w:shd w:val="clear" w:color="auto" w:fill="auto"/>
            <w:noWrap/>
            <w:vAlign w:val="center"/>
            <w:hideMark/>
          </w:tcPr>
          <w:p w14:paraId="36714062"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30/07/2021</w:t>
            </w:r>
          </w:p>
        </w:tc>
        <w:tc>
          <w:tcPr>
            <w:tcW w:w="586" w:type="dxa"/>
            <w:tcBorders>
              <w:top w:val="nil"/>
              <w:left w:val="nil"/>
              <w:bottom w:val="single" w:sz="4" w:space="0" w:color="auto"/>
              <w:right w:val="single" w:sz="4" w:space="0" w:color="auto"/>
            </w:tcBorders>
            <w:shd w:val="clear" w:color="auto" w:fill="auto"/>
            <w:noWrap/>
            <w:vAlign w:val="center"/>
            <w:hideMark/>
          </w:tcPr>
          <w:p w14:paraId="31BFBFA0"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40.0 </w:t>
            </w:r>
          </w:p>
        </w:tc>
        <w:tc>
          <w:tcPr>
            <w:tcW w:w="1070" w:type="dxa"/>
            <w:tcBorders>
              <w:top w:val="nil"/>
              <w:left w:val="nil"/>
              <w:bottom w:val="single" w:sz="4" w:space="0" w:color="auto"/>
              <w:right w:val="single" w:sz="4" w:space="0" w:color="auto"/>
            </w:tcBorders>
            <w:shd w:val="clear" w:color="auto" w:fill="auto"/>
            <w:noWrap/>
            <w:vAlign w:val="center"/>
            <w:hideMark/>
          </w:tcPr>
          <w:p w14:paraId="242736AB"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0F68F3EC"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Trust Management Centre</w:t>
            </w:r>
          </w:p>
        </w:tc>
      </w:tr>
      <w:tr w:rsidR="001B1DB8" w:rsidRPr="001B1DB8" w14:paraId="17D8CFA2"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246059E"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Online Negosyo Center </w:t>
            </w:r>
            <w:proofErr w:type="spellStart"/>
            <w:r w:rsidRPr="001B1DB8">
              <w:rPr>
                <w:rFonts w:ascii="Arial Narrow" w:eastAsia="Times New Roman" w:hAnsi="Arial Narrow" w:cs="Arial"/>
                <w:b/>
                <w:bCs/>
                <w:color w:val="auto"/>
                <w:sz w:val="18"/>
                <w:szCs w:val="18"/>
                <w:lang w:val="en-PH" w:eastAsia="en-PH"/>
              </w:rPr>
              <w:t>Zoominar</w:t>
            </w:r>
            <w:proofErr w:type="spellEnd"/>
            <w:r w:rsidRPr="001B1DB8">
              <w:rPr>
                <w:rFonts w:ascii="Arial Narrow" w:eastAsia="Times New Roman" w:hAnsi="Arial Narrow" w:cs="Arial"/>
                <w:b/>
                <w:bCs/>
                <w:color w:val="auto"/>
                <w:sz w:val="18"/>
                <w:szCs w:val="18"/>
                <w:lang w:val="en-PH" w:eastAsia="en-PH"/>
              </w:rPr>
              <w:t xml:space="preserve"> Batch 1</w:t>
            </w:r>
          </w:p>
        </w:tc>
        <w:tc>
          <w:tcPr>
            <w:tcW w:w="955" w:type="dxa"/>
            <w:tcBorders>
              <w:top w:val="nil"/>
              <w:left w:val="nil"/>
              <w:bottom w:val="single" w:sz="4" w:space="0" w:color="auto"/>
              <w:right w:val="single" w:sz="4" w:space="0" w:color="auto"/>
            </w:tcBorders>
            <w:shd w:val="clear" w:color="auto" w:fill="auto"/>
            <w:noWrap/>
            <w:vAlign w:val="center"/>
            <w:hideMark/>
          </w:tcPr>
          <w:p w14:paraId="535231E0"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27/05/2021</w:t>
            </w:r>
          </w:p>
        </w:tc>
        <w:tc>
          <w:tcPr>
            <w:tcW w:w="1091" w:type="dxa"/>
            <w:tcBorders>
              <w:top w:val="nil"/>
              <w:left w:val="nil"/>
              <w:bottom w:val="single" w:sz="4" w:space="0" w:color="auto"/>
              <w:right w:val="single" w:sz="4" w:space="0" w:color="auto"/>
            </w:tcBorders>
            <w:shd w:val="clear" w:color="auto" w:fill="auto"/>
            <w:noWrap/>
            <w:vAlign w:val="center"/>
            <w:hideMark/>
          </w:tcPr>
          <w:p w14:paraId="1350300D"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27/05/2021</w:t>
            </w:r>
          </w:p>
        </w:tc>
        <w:tc>
          <w:tcPr>
            <w:tcW w:w="586" w:type="dxa"/>
            <w:tcBorders>
              <w:top w:val="nil"/>
              <w:left w:val="nil"/>
              <w:bottom w:val="single" w:sz="4" w:space="0" w:color="auto"/>
              <w:right w:val="single" w:sz="4" w:space="0" w:color="auto"/>
            </w:tcBorders>
            <w:shd w:val="clear" w:color="auto" w:fill="auto"/>
            <w:noWrap/>
            <w:vAlign w:val="center"/>
            <w:hideMark/>
          </w:tcPr>
          <w:p w14:paraId="06502CC1"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7.0 </w:t>
            </w:r>
          </w:p>
        </w:tc>
        <w:tc>
          <w:tcPr>
            <w:tcW w:w="1070" w:type="dxa"/>
            <w:tcBorders>
              <w:top w:val="nil"/>
              <w:left w:val="nil"/>
              <w:bottom w:val="single" w:sz="4" w:space="0" w:color="auto"/>
              <w:right w:val="single" w:sz="4" w:space="0" w:color="auto"/>
            </w:tcBorders>
            <w:shd w:val="clear" w:color="auto" w:fill="auto"/>
            <w:noWrap/>
            <w:vAlign w:val="center"/>
            <w:hideMark/>
          </w:tcPr>
          <w:p w14:paraId="4CD1AD46"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22F12302"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Derpartment</w:t>
            </w:r>
            <w:proofErr w:type="spellEnd"/>
            <w:r w:rsidRPr="001B1DB8">
              <w:rPr>
                <w:rFonts w:ascii="Arial Narrow" w:eastAsia="Times New Roman" w:hAnsi="Arial Narrow" w:cs="Arial"/>
                <w:b/>
                <w:bCs/>
                <w:color w:val="auto"/>
                <w:sz w:val="18"/>
                <w:szCs w:val="18"/>
                <w:lang w:val="en-PH" w:eastAsia="en-PH"/>
              </w:rPr>
              <w:t xml:space="preserve"> of Trade and Industry - Regional Operations Group</w:t>
            </w:r>
          </w:p>
        </w:tc>
      </w:tr>
      <w:tr w:rsidR="001B1DB8" w:rsidRPr="001B1DB8" w14:paraId="39D74CF9"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3A22D66"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Negosyo Ko IPO-Protect Ko "Scaling up Competitiveness of MSME's through effective use of the IP System"</w:t>
            </w:r>
          </w:p>
        </w:tc>
        <w:tc>
          <w:tcPr>
            <w:tcW w:w="955" w:type="dxa"/>
            <w:tcBorders>
              <w:top w:val="nil"/>
              <w:left w:val="nil"/>
              <w:bottom w:val="single" w:sz="4" w:space="0" w:color="auto"/>
              <w:right w:val="single" w:sz="4" w:space="0" w:color="auto"/>
            </w:tcBorders>
            <w:shd w:val="clear" w:color="auto" w:fill="auto"/>
            <w:noWrap/>
            <w:vAlign w:val="center"/>
            <w:hideMark/>
          </w:tcPr>
          <w:p w14:paraId="2FB4A10F"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29/09/2020</w:t>
            </w:r>
          </w:p>
        </w:tc>
        <w:tc>
          <w:tcPr>
            <w:tcW w:w="1091" w:type="dxa"/>
            <w:tcBorders>
              <w:top w:val="nil"/>
              <w:left w:val="nil"/>
              <w:bottom w:val="single" w:sz="4" w:space="0" w:color="auto"/>
              <w:right w:val="single" w:sz="4" w:space="0" w:color="auto"/>
            </w:tcBorders>
            <w:shd w:val="clear" w:color="auto" w:fill="auto"/>
            <w:noWrap/>
            <w:vAlign w:val="center"/>
            <w:hideMark/>
          </w:tcPr>
          <w:p w14:paraId="3F9391CB"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29/09/2020</w:t>
            </w:r>
          </w:p>
        </w:tc>
        <w:tc>
          <w:tcPr>
            <w:tcW w:w="586" w:type="dxa"/>
            <w:tcBorders>
              <w:top w:val="nil"/>
              <w:left w:val="nil"/>
              <w:bottom w:val="single" w:sz="4" w:space="0" w:color="auto"/>
              <w:right w:val="single" w:sz="4" w:space="0" w:color="auto"/>
            </w:tcBorders>
            <w:shd w:val="clear" w:color="auto" w:fill="auto"/>
            <w:noWrap/>
            <w:vAlign w:val="center"/>
            <w:hideMark/>
          </w:tcPr>
          <w:p w14:paraId="1B4CEE51"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715F5D88"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72942EE0"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Intellectual Property of the Philippines</w:t>
            </w:r>
          </w:p>
        </w:tc>
      </w:tr>
      <w:tr w:rsidR="001B1DB8" w:rsidRPr="001B1DB8" w14:paraId="0EC2B522"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3B0C134"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Japanese Ethics Training</w:t>
            </w:r>
          </w:p>
        </w:tc>
        <w:tc>
          <w:tcPr>
            <w:tcW w:w="955" w:type="dxa"/>
            <w:tcBorders>
              <w:top w:val="nil"/>
              <w:left w:val="nil"/>
              <w:bottom w:val="single" w:sz="4" w:space="0" w:color="auto"/>
              <w:right w:val="single" w:sz="4" w:space="0" w:color="auto"/>
            </w:tcBorders>
            <w:shd w:val="clear" w:color="auto" w:fill="auto"/>
            <w:noWrap/>
            <w:vAlign w:val="center"/>
            <w:hideMark/>
          </w:tcPr>
          <w:p w14:paraId="7EF0AC12"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26/10/2011</w:t>
            </w:r>
          </w:p>
        </w:tc>
        <w:tc>
          <w:tcPr>
            <w:tcW w:w="1091" w:type="dxa"/>
            <w:tcBorders>
              <w:top w:val="nil"/>
              <w:left w:val="nil"/>
              <w:bottom w:val="single" w:sz="4" w:space="0" w:color="auto"/>
              <w:right w:val="single" w:sz="4" w:space="0" w:color="auto"/>
            </w:tcBorders>
            <w:shd w:val="clear" w:color="auto" w:fill="auto"/>
            <w:noWrap/>
            <w:vAlign w:val="center"/>
            <w:hideMark/>
          </w:tcPr>
          <w:p w14:paraId="720639FA"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26/11/2011</w:t>
            </w:r>
          </w:p>
        </w:tc>
        <w:tc>
          <w:tcPr>
            <w:tcW w:w="586" w:type="dxa"/>
            <w:tcBorders>
              <w:top w:val="nil"/>
              <w:left w:val="nil"/>
              <w:bottom w:val="single" w:sz="4" w:space="0" w:color="auto"/>
              <w:right w:val="single" w:sz="4" w:space="0" w:color="auto"/>
            </w:tcBorders>
            <w:shd w:val="clear" w:color="auto" w:fill="auto"/>
            <w:noWrap/>
            <w:vAlign w:val="center"/>
            <w:hideMark/>
          </w:tcPr>
          <w:p w14:paraId="73EB2D5E"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300.0 </w:t>
            </w:r>
          </w:p>
        </w:tc>
        <w:tc>
          <w:tcPr>
            <w:tcW w:w="1070" w:type="dxa"/>
            <w:tcBorders>
              <w:top w:val="nil"/>
              <w:left w:val="nil"/>
              <w:bottom w:val="single" w:sz="4" w:space="0" w:color="auto"/>
              <w:right w:val="single" w:sz="4" w:space="0" w:color="auto"/>
            </w:tcBorders>
            <w:shd w:val="clear" w:color="auto" w:fill="auto"/>
            <w:noWrap/>
            <w:vAlign w:val="center"/>
            <w:hideMark/>
          </w:tcPr>
          <w:p w14:paraId="2038719A"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306ADD90"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ACT Business Cooperative</w:t>
            </w:r>
          </w:p>
        </w:tc>
      </w:tr>
      <w:tr w:rsidR="001B1DB8" w:rsidRPr="001B1DB8" w14:paraId="11934FE3"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5EAB8854"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Intensive Basic Nihongo Language Course and Japan Cross Culture with Work Ethics</w:t>
            </w:r>
          </w:p>
        </w:tc>
        <w:tc>
          <w:tcPr>
            <w:tcW w:w="955" w:type="dxa"/>
            <w:tcBorders>
              <w:top w:val="nil"/>
              <w:left w:val="nil"/>
              <w:bottom w:val="single" w:sz="4" w:space="0" w:color="auto"/>
              <w:right w:val="single" w:sz="4" w:space="0" w:color="auto"/>
            </w:tcBorders>
            <w:shd w:val="clear" w:color="auto" w:fill="auto"/>
            <w:noWrap/>
            <w:vAlign w:val="center"/>
            <w:hideMark/>
          </w:tcPr>
          <w:p w14:paraId="7599FA72"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17/05/2011</w:t>
            </w:r>
          </w:p>
        </w:tc>
        <w:tc>
          <w:tcPr>
            <w:tcW w:w="1091" w:type="dxa"/>
            <w:tcBorders>
              <w:top w:val="nil"/>
              <w:left w:val="nil"/>
              <w:bottom w:val="single" w:sz="4" w:space="0" w:color="auto"/>
              <w:right w:val="single" w:sz="4" w:space="0" w:color="auto"/>
            </w:tcBorders>
            <w:shd w:val="clear" w:color="auto" w:fill="auto"/>
            <w:noWrap/>
            <w:vAlign w:val="center"/>
            <w:hideMark/>
          </w:tcPr>
          <w:p w14:paraId="2F29D1E3"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14/10/2011</w:t>
            </w:r>
          </w:p>
        </w:tc>
        <w:tc>
          <w:tcPr>
            <w:tcW w:w="586" w:type="dxa"/>
            <w:tcBorders>
              <w:top w:val="nil"/>
              <w:left w:val="nil"/>
              <w:bottom w:val="single" w:sz="4" w:space="0" w:color="auto"/>
              <w:right w:val="single" w:sz="4" w:space="0" w:color="auto"/>
            </w:tcBorders>
            <w:shd w:val="clear" w:color="auto" w:fill="auto"/>
            <w:noWrap/>
            <w:vAlign w:val="center"/>
            <w:hideMark/>
          </w:tcPr>
          <w:p w14:paraId="7265CFA6"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800.0 </w:t>
            </w:r>
          </w:p>
        </w:tc>
        <w:tc>
          <w:tcPr>
            <w:tcW w:w="1070" w:type="dxa"/>
            <w:tcBorders>
              <w:top w:val="nil"/>
              <w:left w:val="nil"/>
              <w:bottom w:val="single" w:sz="4" w:space="0" w:color="auto"/>
              <w:right w:val="single" w:sz="4" w:space="0" w:color="auto"/>
            </w:tcBorders>
            <w:shd w:val="clear" w:color="auto" w:fill="auto"/>
            <w:noWrap/>
            <w:vAlign w:val="center"/>
            <w:hideMark/>
          </w:tcPr>
          <w:p w14:paraId="46DBF982"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7FFFC0C5"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Racdaes</w:t>
            </w:r>
            <w:proofErr w:type="spellEnd"/>
            <w:r w:rsidRPr="001B1DB8">
              <w:rPr>
                <w:rFonts w:ascii="Arial Narrow" w:eastAsia="Times New Roman" w:hAnsi="Arial Narrow" w:cs="Arial"/>
                <w:b/>
                <w:bCs/>
                <w:color w:val="auto"/>
                <w:sz w:val="18"/>
                <w:szCs w:val="18"/>
                <w:lang w:val="en-PH" w:eastAsia="en-PH"/>
              </w:rPr>
              <w:t xml:space="preserve"> Japanese Language Training Center</w:t>
            </w:r>
          </w:p>
        </w:tc>
      </w:tr>
      <w:tr w:rsidR="001B1DB8" w:rsidRPr="001B1DB8" w14:paraId="3BC6B2C6" w14:textId="77777777" w:rsidTr="001B1DB8">
        <w:trPr>
          <w:trHeight w:val="495"/>
        </w:trPr>
        <w:tc>
          <w:tcPr>
            <w:tcW w:w="3703"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5B6C76EE"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Leadership Training</w:t>
            </w:r>
          </w:p>
        </w:tc>
        <w:tc>
          <w:tcPr>
            <w:tcW w:w="955" w:type="dxa"/>
            <w:tcBorders>
              <w:top w:val="nil"/>
              <w:left w:val="nil"/>
              <w:bottom w:val="single" w:sz="4" w:space="0" w:color="auto"/>
              <w:right w:val="single" w:sz="4" w:space="0" w:color="auto"/>
            </w:tcBorders>
            <w:shd w:val="clear" w:color="auto" w:fill="auto"/>
            <w:noWrap/>
            <w:vAlign w:val="center"/>
            <w:hideMark/>
          </w:tcPr>
          <w:p w14:paraId="6B1B5C8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12/11/2009</w:t>
            </w:r>
          </w:p>
        </w:tc>
        <w:tc>
          <w:tcPr>
            <w:tcW w:w="1091" w:type="dxa"/>
            <w:tcBorders>
              <w:top w:val="nil"/>
              <w:left w:val="nil"/>
              <w:bottom w:val="single" w:sz="4" w:space="0" w:color="auto"/>
              <w:right w:val="single" w:sz="4" w:space="0" w:color="auto"/>
            </w:tcBorders>
            <w:shd w:val="clear" w:color="auto" w:fill="auto"/>
            <w:noWrap/>
            <w:vAlign w:val="center"/>
            <w:hideMark/>
          </w:tcPr>
          <w:p w14:paraId="13B99F9B"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12/11/2009</w:t>
            </w:r>
          </w:p>
        </w:tc>
        <w:tc>
          <w:tcPr>
            <w:tcW w:w="586" w:type="dxa"/>
            <w:tcBorders>
              <w:top w:val="nil"/>
              <w:left w:val="nil"/>
              <w:bottom w:val="single" w:sz="4" w:space="0" w:color="auto"/>
              <w:right w:val="single" w:sz="4" w:space="0" w:color="auto"/>
            </w:tcBorders>
            <w:shd w:val="clear" w:color="auto" w:fill="auto"/>
            <w:noWrap/>
            <w:vAlign w:val="center"/>
            <w:hideMark/>
          </w:tcPr>
          <w:p w14:paraId="532CBAD3"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4.0 </w:t>
            </w:r>
          </w:p>
        </w:tc>
        <w:tc>
          <w:tcPr>
            <w:tcW w:w="1070" w:type="dxa"/>
            <w:tcBorders>
              <w:top w:val="nil"/>
              <w:left w:val="nil"/>
              <w:bottom w:val="single" w:sz="4" w:space="0" w:color="auto"/>
              <w:right w:val="single" w:sz="4" w:space="0" w:color="auto"/>
            </w:tcBorders>
            <w:shd w:val="clear" w:color="auto" w:fill="auto"/>
            <w:noWrap/>
            <w:vAlign w:val="center"/>
            <w:hideMark/>
          </w:tcPr>
          <w:p w14:paraId="76080F5C"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Supervisory</w:t>
            </w:r>
          </w:p>
        </w:tc>
        <w:tc>
          <w:tcPr>
            <w:tcW w:w="2366" w:type="dxa"/>
            <w:tcBorders>
              <w:top w:val="single" w:sz="4" w:space="0" w:color="auto"/>
              <w:left w:val="nil"/>
              <w:bottom w:val="single" w:sz="4" w:space="0" w:color="auto"/>
              <w:right w:val="single" w:sz="8" w:space="0" w:color="000000"/>
            </w:tcBorders>
            <w:shd w:val="clear" w:color="auto" w:fill="auto"/>
            <w:vAlign w:val="center"/>
            <w:hideMark/>
          </w:tcPr>
          <w:p w14:paraId="2E422D0A"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proofErr w:type="spellStart"/>
            <w:r w:rsidRPr="001B1DB8">
              <w:rPr>
                <w:rFonts w:ascii="Arial Narrow" w:eastAsia="Times New Roman" w:hAnsi="Arial Narrow" w:cs="Arial"/>
                <w:b/>
                <w:bCs/>
                <w:color w:val="auto"/>
                <w:sz w:val="18"/>
                <w:szCs w:val="18"/>
                <w:lang w:val="en-PH" w:eastAsia="en-PH"/>
              </w:rPr>
              <w:t>Sportscity</w:t>
            </w:r>
            <w:proofErr w:type="spellEnd"/>
            <w:r w:rsidRPr="001B1DB8">
              <w:rPr>
                <w:rFonts w:ascii="Arial Narrow" w:eastAsia="Times New Roman" w:hAnsi="Arial Narrow" w:cs="Arial"/>
                <w:b/>
                <w:bCs/>
                <w:color w:val="auto"/>
                <w:sz w:val="18"/>
                <w:szCs w:val="18"/>
                <w:lang w:val="en-PH" w:eastAsia="en-PH"/>
              </w:rPr>
              <w:t xml:space="preserve"> International</w:t>
            </w:r>
          </w:p>
        </w:tc>
      </w:tr>
      <w:tr w:rsidR="001B1DB8" w:rsidRPr="001B1DB8" w14:paraId="5C0EDC06" w14:textId="77777777" w:rsidTr="001B1DB8">
        <w:trPr>
          <w:trHeight w:val="495"/>
        </w:trPr>
        <w:tc>
          <w:tcPr>
            <w:tcW w:w="3703" w:type="dxa"/>
            <w:tcBorders>
              <w:top w:val="single" w:sz="4" w:space="0" w:color="auto"/>
              <w:left w:val="single" w:sz="8" w:space="0" w:color="auto"/>
              <w:bottom w:val="single" w:sz="8" w:space="0" w:color="auto"/>
              <w:right w:val="single" w:sz="4" w:space="0" w:color="000000"/>
            </w:tcBorders>
            <w:shd w:val="clear" w:color="auto" w:fill="auto"/>
            <w:vAlign w:val="bottom"/>
            <w:hideMark/>
          </w:tcPr>
          <w:p w14:paraId="50C51D1C" w14:textId="77777777" w:rsidR="001B1DB8" w:rsidRPr="001B1DB8" w:rsidRDefault="001B1DB8" w:rsidP="001B1DB8">
            <w:pPr>
              <w:spacing w:after="0" w:line="240" w:lineRule="auto"/>
              <w:jc w:val="center"/>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br/>
              <w:t xml:space="preserve">First Aid and basic life support course </w:t>
            </w:r>
          </w:p>
        </w:tc>
        <w:tc>
          <w:tcPr>
            <w:tcW w:w="955" w:type="dxa"/>
            <w:tcBorders>
              <w:top w:val="nil"/>
              <w:left w:val="nil"/>
              <w:bottom w:val="single" w:sz="4" w:space="0" w:color="auto"/>
              <w:right w:val="single" w:sz="4" w:space="0" w:color="auto"/>
            </w:tcBorders>
            <w:shd w:val="clear" w:color="auto" w:fill="auto"/>
            <w:noWrap/>
            <w:vAlign w:val="center"/>
            <w:hideMark/>
          </w:tcPr>
          <w:p w14:paraId="34FAAA71"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09/05/2008</w:t>
            </w:r>
          </w:p>
        </w:tc>
        <w:tc>
          <w:tcPr>
            <w:tcW w:w="1091" w:type="dxa"/>
            <w:tcBorders>
              <w:top w:val="nil"/>
              <w:left w:val="nil"/>
              <w:bottom w:val="single" w:sz="4" w:space="0" w:color="auto"/>
              <w:right w:val="single" w:sz="4" w:space="0" w:color="auto"/>
            </w:tcBorders>
            <w:shd w:val="clear" w:color="auto" w:fill="auto"/>
            <w:noWrap/>
            <w:vAlign w:val="center"/>
            <w:hideMark/>
          </w:tcPr>
          <w:p w14:paraId="0F6980C7"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09/05/2008</w:t>
            </w:r>
          </w:p>
        </w:tc>
        <w:tc>
          <w:tcPr>
            <w:tcW w:w="586" w:type="dxa"/>
            <w:tcBorders>
              <w:top w:val="nil"/>
              <w:left w:val="nil"/>
              <w:bottom w:val="nil"/>
              <w:right w:val="single" w:sz="4" w:space="0" w:color="auto"/>
            </w:tcBorders>
            <w:shd w:val="clear" w:color="auto" w:fill="auto"/>
            <w:noWrap/>
            <w:vAlign w:val="center"/>
            <w:hideMark/>
          </w:tcPr>
          <w:p w14:paraId="5D7E0FF5"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 xml:space="preserve">5.0 </w:t>
            </w:r>
          </w:p>
        </w:tc>
        <w:tc>
          <w:tcPr>
            <w:tcW w:w="1070" w:type="dxa"/>
            <w:tcBorders>
              <w:top w:val="nil"/>
              <w:left w:val="nil"/>
              <w:bottom w:val="single" w:sz="8" w:space="0" w:color="auto"/>
              <w:right w:val="single" w:sz="4" w:space="0" w:color="auto"/>
            </w:tcBorders>
            <w:shd w:val="clear" w:color="auto" w:fill="auto"/>
            <w:noWrap/>
            <w:vAlign w:val="center"/>
            <w:hideMark/>
          </w:tcPr>
          <w:p w14:paraId="483716A6"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Technical</w:t>
            </w:r>
          </w:p>
        </w:tc>
        <w:tc>
          <w:tcPr>
            <w:tcW w:w="2366" w:type="dxa"/>
            <w:tcBorders>
              <w:top w:val="single" w:sz="4" w:space="0" w:color="auto"/>
              <w:left w:val="nil"/>
              <w:bottom w:val="single" w:sz="8" w:space="0" w:color="auto"/>
              <w:right w:val="single" w:sz="8" w:space="0" w:color="000000"/>
            </w:tcBorders>
            <w:shd w:val="clear" w:color="auto" w:fill="auto"/>
            <w:vAlign w:val="center"/>
            <w:hideMark/>
          </w:tcPr>
          <w:p w14:paraId="046CC6AF" w14:textId="77777777" w:rsidR="001B1DB8" w:rsidRPr="001B1DB8" w:rsidRDefault="001B1DB8" w:rsidP="001B1DB8">
            <w:pPr>
              <w:spacing w:after="0" w:line="240" w:lineRule="auto"/>
              <w:rPr>
                <w:rFonts w:ascii="Arial Narrow" w:eastAsia="Times New Roman" w:hAnsi="Arial Narrow" w:cs="Arial"/>
                <w:b/>
                <w:bCs/>
                <w:color w:val="auto"/>
                <w:sz w:val="18"/>
                <w:szCs w:val="18"/>
                <w:lang w:val="en-PH" w:eastAsia="en-PH"/>
              </w:rPr>
            </w:pPr>
            <w:r w:rsidRPr="001B1DB8">
              <w:rPr>
                <w:rFonts w:ascii="Arial Narrow" w:eastAsia="Times New Roman" w:hAnsi="Arial Narrow" w:cs="Arial"/>
                <w:b/>
                <w:bCs/>
                <w:color w:val="auto"/>
                <w:sz w:val="18"/>
                <w:szCs w:val="18"/>
                <w:lang w:val="en-PH" w:eastAsia="en-PH"/>
              </w:rPr>
              <w:t>Emergency Respond Unit Foundation</w:t>
            </w:r>
          </w:p>
        </w:tc>
      </w:tr>
    </w:tbl>
    <w:p w14:paraId="195544DB" w14:textId="77777777" w:rsidR="001B1DB8" w:rsidRPr="001B1DB8" w:rsidRDefault="001B1DB8" w:rsidP="001B1DB8"/>
    <w:p w14:paraId="25D745A7" w14:textId="77777777" w:rsidR="00D63CF4" w:rsidRDefault="00D63CF4" w:rsidP="00D63CF4">
      <w:pPr>
        <w:pStyle w:val="Heading1"/>
      </w:pPr>
      <w:r>
        <w:t>skills and ability</w:t>
      </w:r>
    </w:p>
    <w:p w14:paraId="4E97E2D2" w14:textId="5BFB41B4" w:rsidR="00D63CF4" w:rsidRPr="005E6226" w:rsidRDefault="00D63CF4" w:rsidP="00D63CF4">
      <w:pPr>
        <w:pStyle w:val="ListBullet"/>
        <w:rPr>
          <w:rFonts w:ascii="Bookman Old Style" w:hAnsi="Bookman Old Style"/>
        </w:rPr>
      </w:pPr>
      <w:r w:rsidRPr="005E6226">
        <w:rPr>
          <w:rFonts w:ascii="Bookman Old Style" w:hAnsi="Bookman Old Style"/>
        </w:rPr>
        <w:t xml:space="preserve">Have excellent knowledge Microsoft application (Microsoft word, Excel, </w:t>
      </w:r>
      <w:r w:rsidR="00342426" w:rsidRPr="005E6226">
        <w:rPr>
          <w:rFonts w:ascii="Bookman Old Style" w:hAnsi="Bookman Old Style"/>
        </w:rPr>
        <w:t>PowerPoint</w:t>
      </w:r>
      <w:r w:rsidRPr="005E6226">
        <w:rPr>
          <w:rFonts w:ascii="Bookman Old Style" w:hAnsi="Bookman Old Style"/>
        </w:rPr>
        <w:t>) using office 360.</w:t>
      </w:r>
    </w:p>
    <w:p w14:paraId="33E5733F" w14:textId="77777777" w:rsidR="00D63CF4" w:rsidRPr="005E6226" w:rsidRDefault="00D63CF4" w:rsidP="00D63CF4">
      <w:pPr>
        <w:pStyle w:val="ListBullet"/>
        <w:rPr>
          <w:rFonts w:ascii="Bookman Old Style" w:hAnsi="Bookman Old Style"/>
        </w:rPr>
      </w:pPr>
      <w:r w:rsidRPr="005E6226">
        <w:rPr>
          <w:rFonts w:ascii="Bookman Old Style" w:hAnsi="Bookman Old Style"/>
        </w:rPr>
        <w:t>Proficient in oral and written communication skills.</w:t>
      </w:r>
    </w:p>
    <w:p w14:paraId="04831361" w14:textId="77777777" w:rsidR="00D63CF4" w:rsidRPr="005E6226" w:rsidRDefault="005E6226" w:rsidP="00D63CF4">
      <w:pPr>
        <w:pStyle w:val="ListBullet"/>
        <w:rPr>
          <w:rFonts w:ascii="Bookman Old Style" w:hAnsi="Bookman Old Style"/>
        </w:rPr>
      </w:pPr>
      <w:r w:rsidRPr="005E6226">
        <w:rPr>
          <w:rFonts w:ascii="Bookman Old Style" w:hAnsi="Bookman Old Style"/>
        </w:rPr>
        <w:t>Can write/speak Japanese language.</w:t>
      </w:r>
    </w:p>
    <w:p w14:paraId="7AA6E381" w14:textId="5614475D" w:rsidR="005E6226" w:rsidRPr="00D51459" w:rsidRDefault="005E6226" w:rsidP="00D51459">
      <w:pPr>
        <w:pStyle w:val="ListBullet"/>
        <w:rPr>
          <w:rFonts w:ascii="Bookman Old Style" w:hAnsi="Bookman Old Style"/>
        </w:rPr>
      </w:pPr>
      <w:r w:rsidRPr="005E6226">
        <w:rPr>
          <w:rFonts w:ascii="Bookman Old Style" w:hAnsi="Bookman Old Style"/>
        </w:rPr>
        <w:t>Fast learner.</w:t>
      </w:r>
    </w:p>
    <w:p w14:paraId="6F72C8B1" w14:textId="77777777" w:rsidR="005E6226" w:rsidRDefault="005E6226" w:rsidP="005E6226">
      <w:pPr>
        <w:pStyle w:val="Heading1"/>
      </w:pPr>
      <w:r>
        <w:t>Reference:</w:t>
      </w:r>
    </w:p>
    <w:p w14:paraId="218A1FD2" w14:textId="62281856" w:rsidR="00D63CF4" w:rsidRDefault="00166815" w:rsidP="005E6226">
      <w:pPr>
        <w:pStyle w:val="ListBullet"/>
        <w:rPr>
          <w:rFonts w:ascii="Bookman Old Style" w:hAnsi="Bookman Old Style"/>
        </w:rPr>
      </w:pPr>
      <w:r>
        <w:rPr>
          <w:rFonts w:ascii="Bookman Old Style" w:hAnsi="Bookman Old Style"/>
          <w:b/>
          <w:bCs/>
          <w:sz w:val="22"/>
          <w:szCs w:val="22"/>
        </w:rPr>
        <w:t xml:space="preserve">Renato </w:t>
      </w:r>
      <w:proofErr w:type="spellStart"/>
      <w:r>
        <w:rPr>
          <w:rFonts w:ascii="Bookman Old Style" w:hAnsi="Bookman Old Style"/>
          <w:b/>
          <w:bCs/>
          <w:sz w:val="22"/>
          <w:szCs w:val="22"/>
        </w:rPr>
        <w:t>Samblaseño</w:t>
      </w:r>
      <w:proofErr w:type="spellEnd"/>
      <w:r w:rsidR="005E6226" w:rsidRPr="00F30020">
        <w:rPr>
          <w:rFonts w:ascii="Bookman Old Style" w:hAnsi="Bookman Old Style"/>
          <w:sz w:val="22"/>
          <w:szCs w:val="22"/>
        </w:rPr>
        <w:t xml:space="preserve"> </w:t>
      </w:r>
      <w:r w:rsidR="005E6226">
        <w:rPr>
          <w:rFonts w:ascii="Bookman Old Style" w:hAnsi="Bookman Old Style"/>
        </w:rPr>
        <w:t>(09</w:t>
      </w:r>
      <w:r>
        <w:rPr>
          <w:rFonts w:ascii="Bookman Old Style" w:hAnsi="Bookman Old Style"/>
        </w:rPr>
        <w:t>19-068-9858</w:t>
      </w:r>
      <w:r w:rsidR="005E6226">
        <w:rPr>
          <w:rFonts w:ascii="Bookman Old Style" w:hAnsi="Bookman Old Style"/>
        </w:rPr>
        <w:t>)</w:t>
      </w:r>
    </w:p>
    <w:p w14:paraId="4AF375F5" w14:textId="2185552F" w:rsidR="005E6226" w:rsidRDefault="00166815" w:rsidP="005E6226">
      <w:pPr>
        <w:pStyle w:val="ListBullet"/>
        <w:numPr>
          <w:ilvl w:val="0"/>
          <w:numId w:val="0"/>
        </w:numPr>
        <w:ind w:left="216"/>
        <w:rPr>
          <w:rFonts w:ascii="Bookman Old Style" w:hAnsi="Bookman Old Style"/>
        </w:rPr>
      </w:pPr>
      <w:r>
        <w:rPr>
          <w:rFonts w:ascii="Bookman Old Style" w:hAnsi="Bookman Old Style"/>
        </w:rPr>
        <w:t>Department of Trade and Industry</w:t>
      </w:r>
      <w:r w:rsidR="005E6226">
        <w:rPr>
          <w:rFonts w:ascii="Bookman Old Style" w:hAnsi="Bookman Old Style"/>
        </w:rPr>
        <w:t xml:space="preserve"> </w:t>
      </w:r>
    </w:p>
    <w:p w14:paraId="79011A75" w14:textId="6C14FA31" w:rsidR="005E6226" w:rsidRDefault="00166815" w:rsidP="005E6226">
      <w:pPr>
        <w:pStyle w:val="ListBullet"/>
        <w:numPr>
          <w:ilvl w:val="0"/>
          <w:numId w:val="0"/>
        </w:numPr>
        <w:ind w:left="216"/>
        <w:rPr>
          <w:rFonts w:ascii="Bookman Old Style" w:hAnsi="Bookman Old Style"/>
        </w:rPr>
      </w:pPr>
      <w:r>
        <w:rPr>
          <w:rFonts w:ascii="Bookman Old Style" w:hAnsi="Bookman Old Style"/>
        </w:rPr>
        <w:t>Provincial Coordinator</w:t>
      </w:r>
    </w:p>
    <w:p w14:paraId="7BCF0A4E" w14:textId="77777777" w:rsidR="001B1DB8" w:rsidRDefault="001B1DB8" w:rsidP="005E6226">
      <w:pPr>
        <w:pStyle w:val="ListBullet"/>
        <w:numPr>
          <w:ilvl w:val="0"/>
          <w:numId w:val="0"/>
        </w:numPr>
        <w:ind w:left="216"/>
        <w:rPr>
          <w:rFonts w:ascii="Bookman Old Style" w:hAnsi="Bookman Old Style"/>
        </w:rPr>
      </w:pPr>
    </w:p>
    <w:p w14:paraId="3A60EE45" w14:textId="6C04114B" w:rsidR="005E6226" w:rsidRDefault="00342426" w:rsidP="005E6226">
      <w:pPr>
        <w:pStyle w:val="ListBullet"/>
        <w:rPr>
          <w:rFonts w:ascii="Bookman Old Style" w:hAnsi="Bookman Old Style"/>
          <w:b/>
          <w:bCs/>
          <w:sz w:val="22"/>
          <w:szCs w:val="22"/>
        </w:rPr>
      </w:pPr>
      <w:r>
        <w:rPr>
          <w:rFonts w:ascii="Bookman Old Style" w:hAnsi="Bookman Old Style"/>
          <w:b/>
          <w:bCs/>
          <w:sz w:val="22"/>
          <w:szCs w:val="22"/>
        </w:rPr>
        <w:lastRenderedPageBreak/>
        <w:t>Marivic V. Aguilar</w:t>
      </w:r>
    </w:p>
    <w:p w14:paraId="73184F19" w14:textId="0CA355BE" w:rsidR="00342426" w:rsidRPr="00342426" w:rsidRDefault="00342426" w:rsidP="00342426">
      <w:pPr>
        <w:pStyle w:val="ListBullet"/>
        <w:numPr>
          <w:ilvl w:val="0"/>
          <w:numId w:val="0"/>
        </w:numPr>
        <w:ind w:left="216"/>
        <w:rPr>
          <w:rFonts w:ascii="Bookman Old Style" w:hAnsi="Bookman Old Style"/>
          <w:sz w:val="22"/>
          <w:szCs w:val="22"/>
        </w:rPr>
      </w:pPr>
      <w:r w:rsidRPr="00342426">
        <w:rPr>
          <w:rFonts w:ascii="Bookman Old Style" w:hAnsi="Bookman Old Style"/>
          <w:sz w:val="22"/>
          <w:szCs w:val="22"/>
        </w:rPr>
        <w:t>Department of Trade and Industry-Cebu Provincial Office</w:t>
      </w:r>
    </w:p>
    <w:p w14:paraId="33A198F8" w14:textId="6A5C24FE" w:rsidR="0040174B" w:rsidRPr="00F30020" w:rsidRDefault="00342426" w:rsidP="0040174B">
      <w:pPr>
        <w:pStyle w:val="ListBullet"/>
        <w:numPr>
          <w:ilvl w:val="0"/>
          <w:numId w:val="0"/>
        </w:numPr>
        <w:ind w:left="216"/>
        <w:rPr>
          <w:rFonts w:ascii="Bookman Old Style" w:hAnsi="Bookman Old Style"/>
        </w:rPr>
      </w:pPr>
      <w:r>
        <w:rPr>
          <w:rFonts w:ascii="Bookman Old Style" w:hAnsi="Bookman Old Style"/>
        </w:rPr>
        <w:t xml:space="preserve">Chief Division SDD </w:t>
      </w:r>
    </w:p>
    <w:p w14:paraId="59763C02" w14:textId="51B5CE92" w:rsidR="00F30020" w:rsidRDefault="00F30020" w:rsidP="0040174B">
      <w:pPr>
        <w:pStyle w:val="ListBullet"/>
        <w:numPr>
          <w:ilvl w:val="0"/>
          <w:numId w:val="0"/>
        </w:numPr>
        <w:ind w:left="216"/>
        <w:rPr>
          <w:rFonts w:ascii="Bookman Old Style" w:hAnsi="Bookman Old Style"/>
        </w:rPr>
      </w:pPr>
    </w:p>
    <w:p w14:paraId="22E54CFC" w14:textId="77777777" w:rsidR="001B1DB8" w:rsidRPr="00F30020" w:rsidRDefault="001B1DB8" w:rsidP="0040174B">
      <w:pPr>
        <w:pStyle w:val="ListBullet"/>
        <w:numPr>
          <w:ilvl w:val="0"/>
          <w:numId w:val="0"/>
        </w:numPr>
        <w:ind w:left="216"/>
        <w:rPr>
          <w:rFonts w:ascii="Bookman Old Style" w:hAnsi="Bookman Old Style"/>
        </w:rPr>
      </w:pPr>
    </w:p>
    <w:p w14:paraId="27E8F15E" w14:textId="4BEF5A7B" w:rsidR="00F30020" w:rsidRPr="00F30020" w:rsidRDefault="00166815" w:rsidP="00F30020">
      <w:pPr>
        <w:pStyle w:val="ListBullet"/>
        <w:rPr>
          <w:rFonts w:ascii="Bookman Old Style" w:hAnsi="Bookman Old Style"/>
        </w:rPr>
      </w:pPr>
      <w:r>
        <w:rPr>
          <w:rFonts w:ascii="Bookman Old Style" w:hAnsi="Bookman Old Style"/>
          <w:b/>
          <w:bCs/>
          <w:sz w:val="22"/>
          <w:szCs w:val="22"/>
        </w:rPr>
        <w:t xml:space="preserve">Janeth </w:t>
      </w:r>
      <w:proofErr w:type="spellStart"/>
      <w:r>
        <w:rPr>
          <w:rFonts w:ascii="Bookman Old Style" w:hAnsi="Bookman Old Style"/>
          <w:b/>
          <w:bCs/>
          <w:sz w:val="22"/>
          <w:szCs w:val="22"/>
        </w:rPr>
        <w:t>Virallo</w:t>
      </w:r>
      <w:proofErr w:type="spellEnd"/>
      <w:r w:rsidR="00F30020" w:rsidRPr="00F30020">
        <w:rPr>
          <w:rFonts w:ascii="Bookman Old Style" w:hAnsi="Bookman Old Style"/>
          <w:sz w:val="22"/>
          <w:szCs w:val="22"/>
        </w:rPr>
        <w:t xml:space="preserve"> </w:t>
      </w:r>
      <w:r w:rsidR="00F30020" w:rsidRPr="00F30020">
        <w:rPr>
          <w:rFonts w:ascii="Bookman Old Style" w:hAnsi="Bookman Old Style"/>
        </w:rPr>
        <w:t>(</w:t>
      </w:r>
      <w:r>
        <w:rPr>
          <w:rFonts w:ascii="Bookman Old Style" w:hAnsi="Bookman Old Style"/>
        </w:rPr>
        <w:t>0967-228-9892</w:t>
      </w:r>
      <w:r w:rsidR="00F30020" w:rsidRPr="00F30020">
        <w:rPr>
          <w:rFonts w:ascii="Bookman Old Style" w:hAnsi="Bookman Old Style"/>
        </w:rPr>
        <w:t>)</w:t>
      </w:r>
    </w:p>
    <w:p w14:paraId="2E80786B" w14:textId="0A9FCC34" w:rsidR="00F30020" w:rsidRPr="00F30020" w:rsidRDefault="00166815" w:rsidP="00F30020">
      <w:pPr>
        <w:pStyle w:val="ListBullet"/>
        <w:numPr>
          <w:ilvl w:val="0"/>
          <w:numId w:val="0"/>
        </w:numPr>
        <w:ind w:left="216"/>
        <w:rPr>
          <w:rFonts w:ascii="Bookman Old Style" w:hAnsi="Bookman Old Style"/>
        </w:rPr>
      </w:pPr>
      <w:r>
        <w:rPr>
          <w:rFonts w:ascii="Bookman Old Style" w:hAnsi="Bookman Old Style"/>
        </w:rPr>
        <w:t>Department of Trade and Industry</w:t>
      </w:r>
    </w:p>
    <w:p w14:paraId="11986F79" w14:textId="2BCABEF8" w:rsidR="00F30020" w:rsidRPr="005E6226" w:rsidRDefault="00166815" w:rsidP="00F30020">
      <w:pPr>
        <w:pStyle w:val="ListBullet"/>
        <w:numPr>
          <w:ilvl w:val="0"/>
          <w:numId w:val="0"/>
        </w:numPr>
        <w:ind w:left="216"/>
      </w:pPr>
      <w:r>
        <w:rPr>
          <w:rFonts w:ascii="Bookman Old Style" w:hAnsi="Bookman Old Style"/>
        </w:rPr>
        <w:t>NCBC- 5</w:t>
      </w:r>
      <w:r w:rsidRPr="00166815">
        <w:rPr>
          <w:rFonts w:ascii="Bookman Old Style" w:hAnsi="Bookman Old Style"/>
          <w:vertAlign w:val="superscript"/>
        </w:rPr>
        <w:t>th</w:t>
      </w:r>
      <w:r>
        <w:rPr>
          <w:rFonts w:ascii="Bookman Old Style" w:hAnsi="Bookman Old Style"/>
        </w:rPr>
        <w:t xml:space="preserve"> District Area Coordinator</w:t>
      </w:r>
    </w:p>
    <w:sectPr w:rsidR="00F30020" w:rsidRPr="005E6226" w:rsidSect="001B1DB8">
      <w:headerReference w:type="default" r:id="rId9"/>
      <w:footerReference w:type="default" r:id="rId10"/>
      <w:headerReference w:type="first" r:id="rId11"/>
      <w:pgSz w:w="12240" w:h="15840" w:code="1"/>
      <w:pgMar w:top="1440" w:right="1368" w:bottom="1296"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F423" w14:textId="77777777" w:rsidR="00CE69A2" w:rsidRDefault="00CE69A2">
      <w:r>
        <w:separator/>
      </w:r>
    </w:p>
  </w:endnote>
  <w:endnote w:type="continuationSeparator" w:id="0">
    <w:p w14:paraId="0C4076D9" w14:textId="77777777" w:rsidR="00CE69A2" w:rsidRDefault="00CE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6FAB" w14:textId="77777777" w:rsidR="00327C57" w:rsidRDefault="00CE69A2">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EBB5" w14:textId="77777777" w:rsidR="00CE69A2" w:rsidRDefault="00CE69A2">
      <w:r>
        <w:separator/>
      </w:r>
    </w:p>
  </w:footnote>
  <w:footnote w:type="continuationSeparator" w:id="0">
    <w:p w14:paraId="18CF1272" w14:textId="77777777" w:rsidR="00CE69A2" w:rsidRDefault="00CE6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E02A" w14:textId="77777777" w:rsidR="00327C57" w:rsidRDefault="00CE69A2">
    <w:r>
      <w:rPr>
        <w:noProof/>
        <w:lang w:eastAsia="en-US"/>
      </w:rPr>
      <mc:AlternateContent>
        <mc:Choice Requires="wps">
          <w:drawing>
            <wp:anchor distT="0" distB="0" distL="114300" distR="114300" simplePos="0" relativeHeight="251665408" behindDoc="1" locked="0" layoutInCell="1" allowOverlap="1" wp14:anchorId="1E39CB30" wp14:editId="2A34BAB1">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6D1817A7"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&#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416E" w14:textId="77777777" w:rsidR="00327C57" w:rsidRDefault="00CE69A2">
    <w:r>
      <w:rPr>
        <w:noProof/>
        <w:lang w:eastAsia="en-US"/>
      </w:rPr>
      <mc:AlternateContent>
        <mc:Choice Requires="wpg">
          <w:drawing>
            <wp:anchor distT="0" distB="0" distL="114300" distR="114300" simplePos="0" relativeHeight="251663360" behindDoc="1" locked="0" layoutInCell="1" allowOverlap="1" wp14:anchorId="43EAF25D" wp14:editId="2760C05D">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45C07CD0" w14:textId="77777777" w:rsidR="00327C57" w:rsidRDefault="00327C57">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43EAF25D"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">
              <v:shape id="Frame 5" o:spid="_x0000_s1027"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&#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45C07CD0" w14:textId="77777777" w:rsidR="00327C57" w:rsidRDefault="00327C57">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82EFA"/>
    <w:multiLevelType w:val="hybridMultilevel"/>
    <w:tmpl w:val="F004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7F"/>
    <w:rsid w:val="000527C9"/>
    <w:rsid w:val="00067250"/>
    <w:rsid w:val="000D0ECD"/>
    <w:rsid w:val="000D6E0A"/>
    <w:rsid w:val="000F7B2A"/>
    <w:rsid w:val="001260F2"/>
    <w:rsid w:val="001428CD"/>
    <w:rsid w:val="00166815"/>
    <w:rsid w:val="001B1DB8"/>
    <w:rsid w:val="001C7DDF"/>
    <w:rsid w:val="001D77E7"/>
    <w:rsid w:val="001E397F"/>
    <w:rsid w:val="002B0B98"/>
    <w:rsid w:val="00327C57"/>
    <w:rsid w:val="00342426"/>
    <w:rsid w:val="00365EC1"/>
    <w:rsid w:val="0040174B"/>
    <w:rsid w:val="00430C20"/>
    <w:rsid w:val="00561DF8"/>
    <w:rsid w:val="00574F3E"/>
    <w:rsid w:val="00592AD5"/>
    <w:rsid w:val="005E6226"/>
    <w:rsid w:val="00612BEF"/>
    <w:rsid w:val="0061681F"/>
    <w:rsid w:val="006D3A3B"/>
    <w:rsid w:val="0070261F"/>
    <w:rsid w:val="00707989"/>
    <w:rsid w:val="007821CB"/>
    <w:rsid w:val="008437F8"/>
    <w:rsid w:val="00976A9F"/>
    <w:rsid w:val="00A81B14"/>
    <w:rsid w:val="00A87903"/>
    <w:rsid w:val="00AC039F"/>
    <w:rsid w:val="00C737AC"/>
    <w:rsid w:val="00CE69A2"/>
    <w:rsid w:val="00D358E8"/>
    <w:rsid w:val="00D51459"/>
    <w:rsid w:val="00D63CF4"/>
    <w:rsid w:val="00DD47F4"/>
    <w:rsid w:val="00E543AD"/>
    <w:rsid w:val="00E6580A"/>
    <w:rsid w:val="00EA54A6"/>
    <w:rsid w:val="00F30020"/>
    <w:rsid w:val="00F8266F"/>
    <w:rsid w:val="00F874AD"/>
    <w:rsid w:val="00FB2759"/>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742E3A"/>
  <w15:chartTrackingRefBased/>
  <w15:docId w15:val="{C6505E60-A1E4-2C46-96EC-5D17B910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character" w:styleId="Hyperlink">
    <w:name w:val="Hyperlink"/>
    <w:basedOn w:val="DefaultParagraphFont"/>
    <w:uiPriority w:val="99"/>
    <w:unhideWhenUsed/>
    <w:rsid w:val="00612BEF"/>
    <w:rPr>
      <w:color w:val="53C3C7" w:themeColor="hyperlink"/>
      <w:u w:val="single"/>
    </w:rPr>
  </w:style>
  <w:style w:type="character" w:styleId="UnresolvedMention">
    <w:name w:val="Unresolved Mention"/>
    <w:basedOn w:val="DefaultParagraphFont"/>
    <w:uiPriority w:val="99"/>
    <w:semiHidden/>
    <w:unhideWhenUsed/>
    <w:rsid w:val="00612BEF"/>
    <w:rPr>
      <w:color w:val="605E5C"/>
      <w:shd w:val="clear" w:color="auto" w:fill="E1DFDD"/>
    </w:rPr>
  </w:style>
  <w:style w:type="character" w:styleId="FollowedHyperlink">
    <w:name w:val="FollowedHyperlink"/>
    <w:basedOn w:val="DefaultParagraphFont"/>
    <w:uiPriority w:val="99"/>
    <w:semiHidden/>
    <w:unhideWhenUsed/>
    <w:rsid w:val="00AC039F"/>
    <w:rPr>
      <w:color w:val="846B8E" w:themeColor="followedHyperlink"/>
      <w:u w:val="single"/>
    </w:rPr>
  </w:style>
  <w:style w:type="paragraph" w:styleId="NormalWeb">
    <w:name w:val="Normal (Web)"/>
    <w:basedOn w:val="Normal"/>
    <w:uiPriority w:val="99"/>
    <w:semiHidden/>
    <w:unhideWhenUsed/>
    <w:rsid w:val="00166815"/>
    <w:pPr>
      <w:spacing w:before="100" w:beforeAutospacing="1" w:after="100" w:afterAutospacing="1" w:line="240" w:lineRule="auto"/>
    </w:pPr>
    <w:rPr>
      <w:rFonts w:ascii="Times New Roman" w:eastAsia="Times New Roman" w:hAnsi="Times New Roman" w:cs="Times New Roman"/>
      <w:color w:val="auto"/>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689">
      <w:bodyDiv w:val="1"/>
      <w:marLeft w:val="0"/>
      <w:marRight w:val="0"/>
      <w:marTop w:val="0"/>
      <w:marBottom w:val="0"/>
      <w:divBdr>
        <w:top w:val="none" w:sz="0" w:space="0" w:color="auto"/>
        <w:left w:val="none" w:sz="0" w:space="0" w:color="auto"/>
        <w:bottom w:val="none" w:sz="0" w:space="0" w:color="auto"/>
        <w:right w:val="none" w:sz="0" w:space="0" w:color="auto"/>
      </w:divBdr>
    </w:div>
    <w:div w:id="210312024">
      <w:bodyDiv w:val="1"/>
      <w:marLeft w:val="0"/>
      <w:marRight w:val="0"/>
      <w:marTop w:val="0"/>
      <w:marBottom w:val="0"/>
      <w:divBdr>
        <w:top w:val="none" w:sz="0" w:space="0" w:color="auto"/>
        <w:left w:val="none" w:sz="0" w:space="0" w:color="auto"/>
        <w:bottom w:val="none" w:sz="0" w:space="0" w:color="auto"/>
        <w:right w:val="none" w:sz="0" w:space="0" w:color="auto"/>
      </w:divBdr>
    </w:div>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4864">
      <w:bodyDiv w:val="1"/>
      <w:marLeft w:val="0"/>
      <w:marRight w:val="0"/>
      <w:marTop w:val="0"/>
      <w:marBottom w:val="0"/>
      <w:divBdr>
        <w:top w:val="none" w:sz="0" w:space="0" w:color="auto"/>
        <w:left w:val="none" w:sz="0" w:space="0" w:color="auto"/>
        <w:bottom w:val="none" w:sz="0" w:space="0" w:color="auto"/>
        <w:right w:val="none" w:sz="0" w:space="0" w:color="auto"/>
      </w:divBdr>
    </w:div>
    <w:div w:id="18873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9C7230B794841958A268044DB111C"/>
        <w:category>
          <w:name w:val="General"/>
          <w:gallery w:val="placeholder"/>
        </w:category>
        <w:types>
          <w:type w:val="bbPlcHdr"/>
        </w:types>
        <w:behaviors>
          <w:behavior w:val="content"/>
        </w:behaviors>
        <w:guid w:val="{8C005BBE-EF06-754C-99A8-D3D1BBA807DB}"/>
      </w:docPartPr>
      <w:docPartBody>
        <w:p w:rsidR="001F087A" w:rsidRDefault="00FF4875">
          <w:pPr>
            <w:pStyle w:val="C409C7230B794841958A268044DB111C"/>
          </w:pPr>
          <w:r>
            <w:t>Objective</w:t>
          </w:r>
        </w:p>
      </w:docPartBody>
    </w:docPart>
    <w:docPart>
      <w:docPartPr>
        <w:name w:val="33E5CA89F67BEE4FB803CF0A2D6E66DF"/>
        <w:category>
          <w:name w:val="General"/>
          <w:gallery w:val="placeholder"/>
        </w:category>
        <w:types>
          <w:type w:val="bbPlcHdr"/>
        </w:types>
        <w:behaviors>
          <w:behavior w:val="content"/>
        </w:behaviors>
        <w:guid w:val="{000015E9-0D03-DA49-8BF2-10E6343821ED}"/>
      </w:docPartPr>
      <w:docPartBody>
        <w:p w:rsidR="001F087A" w:rsidRDefault="00FF4875">
          <w:pPr>
            <w:pStyle w:val="33E5CA89F67BEE4FB803CF0A2D6E66DF"/>
          </w:pPr>
          <w:r>
            <w:t>Experience</w:t>
          </w:r>
        </w:p>
      </w:docPartBody>
    </w:docPart>
    <w:docPart>
      <w:docPartPr>
        <w:name w:val="1E91116B46B0544CABACC138B5383868"/>
        <w:category>
          <w:name w:val="General"/>
          <w:gallery w:val="placeholder"/>
        </w:category>
        <w:types>
          <w:type w:val="bbPlcHdr"/>
        </w:types>
        <w:behaviors>
          <w:behavior w:val="content"/>
        </w:behaviors>
        <w:guid w:val="{60C139B0-8576-784B-A5B3-470F0CB9AE87}"/>
      </w:docPartPr>
      <w:docPartBody>
        <w:p w:rsidR="001F087A" w:rsidRDefault="00FF4875">
          <w:pPr>
            <w:pStyle w:val="1E91116B46B0544CABACC138B5383868"/>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75"/>
    <w:rsid w:val="001F087A"/>
    <w:rsid w:val="00FF48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9C7230B794841958A268044DB111C">
    <w:name w:val="C409C7230B794841958A268044DB111C"/>
  </w:style>
  <w:style w:type="paragraph" w:customStyle="1" w:styleId="33E5CA89F67BEE4FB803CF0A2D6E66DF">
    <w:name w:val="33E5CA89F67BEE4FB803CF0A2D6E66DF"/>
  </w:style>
  <w:style w:type="paragraph" w:styleId="ListBullet">
    <w:name w:val="List Bullet"/>
    <w:basedOn w:val="Normal"/>
    <w:uiPriority w:val="9"/>
    <w:qFormat/>
    <w:pPr>
      <w:numPr>
        <w:numId w:val="1"/>
      </w:numPr>
      <w:spacing w:after="120" w:line="312" w:lineRule="auto"/>
    </w:pPr>
    <w:rPr>
      <w:rFonts w:eastAsiaTheme="minorHAnsi"/>
      <w:color w:val="7F7F7F" w:themeColor="text1" w:themeTint="80"/>
      <w:sz w:val="20"/>
      <w:szCs w:val="20"/>
      <w:lang w:val="en-US" w:eastAsia="ja-JP"/>
    </w:rPr>
  </w:style>
  <w:style w:type="paragraph" w:customStyle="1" w:styleId="1E91116B46B0544CABACC138B5383868">
    <w:name w:val="1E91116B46B0544CABACC138B5383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2A77F-2F63-744E-A9FF-59DD311D293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GYNE OYAN</dc:creator>
  <cp:keywords/>
  <dc:description/>
  <cp:lastModifiedBy>DTI</cp:lastModifiedBy>
  <cp:revision>5</cp:revision>
  <cp:lastPrinted>2020-03-16T07:45:00Z</cp:lastPrinted>
  <dcterms:created xsi:type="dcterms:W3CDTF">2022-01-10T06:31:00Z</dcterms:created>
  <dcterms:modified xsi:type="dcterms:W3CDTF">2022-01-20T06:06:00Z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