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2051.0" w:type="dxa"/>
        <w:tblLayout w:type="fixed"/>
        <w:tblLook w:val="0000"/>
      </w:tblPr>
      <w:tblGrid>
        <w:gridCol w:w="2681"/>
        <w:gridCol w:w="1800"/>
        <w:gridCol w:w="4654"/>
        <w:tblGridChange w:id="0">
          <w:tblGrid>
            <w:gridCol w:w="2681"/>
            <w:gridCol w:w="1800"/>
            <w:gridCol w:w="4654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d0cece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4" w:lineRule="auto"/>
              <w:ind w:left="2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ffffff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mstacorda@gmail.com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0cece" w:space="0" w:sz="4" w:val="single"/>
              <w:right w:color="d0cece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4" w:lineRule="auto"/>
              <w:ind w:left="2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09290816995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0cece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34" w:lineRule="auto"/>
              <w:ind w:left="2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HV Dela Costa Homes, Barangka, Marikina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firstLine="720"/>
        <w:rPr/>
      </w:pPr>
      <w:r w:rsidDel="00000000" w:rsidR="00000000" w:rsidRPr="00000000">
        <w:rPr>
          <w:rtl w:val="0"/>
        </w:rPr>
        <w:t xml:space="preserve">Key skills</w:t>
      </w:r>
      <w:r w:rsidDel="00000000" w:rsidR="00000000" w:rsidRPr="00000000">
        <w:pict>
          <v:group id="_x0000_s1032" style="position:absolute;left:0;text-align:left;margin-left:0.0pt;margin-top:-126.9pt;width:595.4pt;height:124.55pt;z-index:-15824896;mso-position-horizontal-relative:margin;mso-position-horizontal:absolute;mso-position-vertical:absolute;mso-position-vertical-relative:text;" alt="" coordsize="11908,2491" coordorigin=",-2538">
            <v:shape id="_x0000_s1033" style="position:absolute;top:-2539;width:11908;height:2491" alt="" coordsize="11908,2491" coordorigin=",-2538" fillcolor="#0a4a92" stroked="f" path="m11908,-2538l,-2538,,-47,11908,-668r,-1870xe">
              <v:path arrowok="t"/>
            </v:shape>
            <v:rect id="_x0000_s1034" style="position:absolute;left:419;top:-2070;width:1691;height:1640" alt="" fillcolor="#8faadc" stroked="f"/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35" style="position:absolute;left:568;top:-1991;width:1392;height:1484" alt="" type="#_x0000_t75">
              <v:imagedata r:id="rId1" o:title=""/>
            </v:shape>
            <v:shapetype id="_x0000_t202" coordsize="21600,21600" o:spt="202.0" path="m,l,21600r21600,l21600,xe">
              <v:stroke joinstyle="miter"/>
              <v:path o:connecttype="rect" gradientshapeok="t"/>
            </v:shapetype>
            <v:shape id="_x0000_s1036" style="position:absolute;top:-2539;width:11908;height:2491;mso-wrap-style:square;v-text-anchor:top" alt="" filled="f" stroked="f" type="#_x0000_t202">
              <v:textbox inset="0,0,0,0">
                <w:txbxContent>
                  <w:p w:rsidR="00986B99" w:rsidDel="00000000" w:rsidP="00000000" w:rsidRDefault="00B10F8D" w:rsidRPr="00000000" w14:paraId="04203033" w14:textId="77777777">
                    <w:pPr>
                      <w:spacing w:before="458"/>
                      <w:ind w:left="2877"/>
                      <w:rPr>
                        <w:b w:val="1"/>
                        <w:sz w:val="56"/>
                      </w:rPr>
                    </w:pPr>
                    <w:r w:rsidDel="00000000" w:rsidR="00000000" w:rsidRPr="00000000">
                      <w:rPr>
                        <w:b w:val="1"/>
                        <w:color w:val="ffffff"/>
                        <w:spacing w:val="-16"/>
                        <w:sz w:val="56"/>
                      </w:rPr>
                      <w:t>Ma.</w:t>
                    </w:r>
                    <w:r w:rsidDel="00000000" w:rsidR="00000000" w:rsidRPr="00000000">
                      <w:rPr>
                        <w:b w:val="1"/>
                        <w:color w:val="ffffff"/>
                        <w:spacing w:val="-40"/>
                        <w:sz w:val="56"/>
                      </w:rPr>
                      <w:t xml:space="preserve"> </w:t>
                    </w:r>
                    <w:proofErr w:type="spellStart"/>
                    <w:r w:rsidDel="00000000" w:rsidR="00000000" w:rsidRPr="00000000">
                      <w:rPr>
                        <w:b w:val="1"/>
                        <w:color w:val="ffffff"/>
                        <w:spacing w:val="-16"/>
                        <w:sz w:val="56"/>
                      </w:rPr>
                      <w:t>Salvacion</w:t>
                    </w:r>
                    <w:proofErr w:type="spellEnd"/>
                    <w:r w:rsidDel="00000000" w:rsidR="00000000" w:rsidRPr="00000000">
                      <w:rPr>
                        <w:b w:val="1"/>
                        <w:color w:val="ffffff"/>
                        <w:spacing w:val="-38"/>
                        <w:sz w:val="56"/>
                      </w:rPr>
                      <w:t xml:space="preserve"> </w:t>
                    </w:r>
                    <w:r w:rsidDel="00000000" w:rsidR="00000000" w:rsidRPr="00000000">
                      <w:rPr>
                        <w:b w:val="1"/>
                        <w:color w:val="ffffff"/>
                        <w:spacing w:val="-16"/>
                        <w:sz w:val="56"/>
                      </w:rPr>
                      <w:t>A.</w:t>
                    </w:r>
                    <w:r w:rsidDel="00000000" w:rsidR="00000000" w:rsidRPr="00000000">
                      <w:rPr>
                        <w:b w:val="1"/>
                        <w:color w:val="ffffff"/>
                        <w:spacing w:val="-44"/>
                        <w:sz w:val="56"/>
                      </w:rPr>
                      <w:t xml:space="preserve"> </w:t>
                    </w:r>
                    <w:proofErr w:type="spellStart"/>
                    <w:r w:rsidDel="00000000" w:rsidR="00000000" w:rsidRPr="00000000">
                      <w:rPr>
                        <w:b w:val="1"/>
                        <w:color w:val="ffffff"/>
                        <w:spacing w:val="-16"/>
                        <w:sz w:val="56"/>
                      </w:rPr>
                      <w:t>Tacorda</w:t>
                    </w:r>
                    <w:proofErr w:type="spellEnd"/>
                    <w:r w:rsidDel="00000000" w:rsidR="00000000" w:rsidRPr="00000000">
                      <w:rPr>
                        <w:b w:val="1"/>
                        <w:color w:val="ffffff"/>
                        <w:spacing w:val="-36"/>
                        <w:sz w:val="56"/>
                      </w:rPr>
                      <w:t xml:space="preserve"> </w:t>
                    </w:r>
                    <w:r w:rsidDel="00000000" w:rsidR="00000000" w:rsidRPr="00000000">
                      <w:rPr>
                        <w:b w:val="1"/>
                        <w:color w:val="ffffff"/>
                        <w:spacing w:val="-16"/>
                        <w:sz w:val="56"/>
                      </w:rPr>
                      <w:t>RN</w:t>
                    </w:r>
                    <w:r w:rsidDel="00000000" w:rsidR="00000000" w:rsidRPr="00000000">
                      <w:rPr>
                        <w:b w:val="1"/>
                        <w:color w:val="ffffff"/>
                        <w:spacing w:val="-40"/>
                        <w:sz w:val="56"/>
                      </w:rPr>
                      <w:t xml:space="preserve"> </w:t>
                    </w:r>
                    <w:r w:rsidDel="00000000" w:rsidR="00000000" w:rsidRPr="00000000">
                      <w:rPr>
                        <w:b w:val="1"/>
                        <w:color w:val="ffffff"/>
                        <w:spacing w:val="-15"/>
                        <w:sz w:val="56"/>
                      </w:rPr>
                      <w:t>LPT</w:t>
                    </w:r>
                  </w:p>
                </w:txbxContent>
              </v:textbox>
            </v:shape>
          </v:group>
        </w:pic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1" style="position:absolute;margin-left:36.0pt;margin-top:13.25pt;width:142.65pt;height:1pt;z-index:-15728640;mso-wrap-edited:f;mso-width-percent:0;mso-height-percent:0;mso-wrap-distance-left:0;mso-wrap-distance-right:0;mso-position-horizontal-relative:margin;mso-width-percent:0;mso-height-percent:0;mso-position-horizontal:absolute;mso-position-vertical:absolute;mso-position-vertical-relative:text;" alt="" fillcolor="#d5d5d5" stroked="f">
            <w10:wrap type="topAndBottom"/>
          </v:rect>
        </w:pic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pgSz w:h="16840" w:w="11910" w:orient="portrait"/>
          <w:pgMar w:bottom="28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89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Classroom Management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8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9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Differentiated Instruction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8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Adaptability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9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Orton-Gillingham (MSE)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9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Literature-based Instruction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9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Braille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8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 Office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9"/>
        </w:tabs>
        <w:spacing w:after="0" w:before="119" w:line="240" w:lineRule="auto"/>
        <w:ind w:left="1028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SPSS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before="0" w:lineRule="auto"/>
        <w:ind w:firstLine="72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720" w:right="-1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pict>
          <v:group id="_x0000_s1029" style="width:142.65pt;height:1pt;mso-position-horizontal-relative:char;mso-position-vertical-relative:line" alt="" coordsize="2853,20">
            <v:rect id="_x0000_s1030" style="position:absolute;width:2853;height:20" alt="" fillcolor="#d5d5d5" stroked="f"/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Master of Arts in Early Childhood Education major in Special Education </w:t>
      </w:r>
      <w:r w:rsidDel="00000000" w:rsidR="00000000" w:rsidRPr="00000000">
        <w:rPr>
          <w:sz w:val="24"/>
          <w:szCs w:val="24"/>
          <w:rtl w:val="0"/>
        </w:rPr>
        <w:t xml:space="preserve">from St. Joseph’s College of Quezon City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right="2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Teacher Certification Program </w:t>
      </w:r>
      <w:r w:rsidDel="00000000" w:rsidR="00000000" w:rsidRPr="00000000">
        <w:rPr>
          <w:sz w:val="24"/>
          <w:szCs w:val="24"/>
          <w:rtl w:val="0"/>
        </w:rPr>
        <w:t xml:space="preserve">from St. Joseph’s College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right="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Bachelor of Science in Nursing </w:t>
      </w:r>
      <w:r w:rsidDel="00000000" w:rsidR="00000000" w:rsidRPr="00000000">
        <w:rPr>
          <w:sz w:val="24"/>
          <w:szCs w:val="24"/>
          <w:rtl w:val="0"/>
        </w:rPr>
        <w:t xml:space="preserve">from Southeast Asian Colleges Inc. (Formerly UDMC)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193" w:lineRule="auto"/>
        <w:ind w:firstLine="720"/>
        <w:rPr/>
      </w:pPr>
      <w:r w:rsidDel="00000000" w:rsidR="00000000" w:rsidRPr="00000000">
        <w:rPr>
          <w:rtl w:val="0"/>
        </w:rPr>
        <w:t xml:space="preserve">Trainings</w:t>
      </w:r>
    </w:p>
    <w:p w:rsidR="00000000" w:rsidDel="00000000" w:rsidP="00000000" w:rsidRDefault="00000000" w:rsidRPr="00000000" w14:paraId="00000029">
      <w:pPr>
        <w:spacing w:before="311" w:lineRule="auto"/>
        <w:ind w:left="720" w:right="2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Training Needs Analysis </w:t>
      </w:r>
      <w:r w:rsidDel="00000000" w:rsidR="00000000" w:rsidRPr="00000000">
        <w:rPr>
          <w:sz w:val="24"/>
          <w:szCs w:val="24"/>
          <w:rtl w:val="0"/>
        </w:rPr>
        <w:t xml:space="preserve">from The Business Coach Inc</w:t>
      </w:r>
    </w:p>
    <w:p w:rsidR="00000000" w:rsidDel="00000000" w:rsidP="00000000" w:rsidRDefault="00000000" w:rsidRPr="00000000" w14:paraId="0000002A">
      <w:pPr>
        <w:pStyle w:val="Heading1"/>
        <w:ind w:firstLine="72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Career history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69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pict>
          <v:group id="_x0000_s1027" style="width:339.9pt;height:1pt;mso-position-horizontal-relative:char;mso-position-vertical-relative:line" alt="" coordsize="6798,20">
            <v:rect id="_x0000_s1028" style="position:absolute;width:6798;height:20" alt="" fillcolor="#d5d5d5" stroked="f"/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9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Reading Program Consultant </w:t>
      </w:r>
      <w:r w:rsidDel="00000000" w:rsidR="00000000" w:rsidRPr="00000000">
        <w:rPr>
          <w:sz w:val="24"/>
          <w:szCs w:val="24"/>
          <w:rtl w:val="0"/>
        </w:rPr>
        <w:t xml:space="preserve">at Grolier International Inc. (Scholastic)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7e"/>
          <w:sz w:val="22"/>
          <w:szCs w:val="22"/>
          <w:u w:val="none"/>
          <w:shd w:fill="auto" w:val="clear"/>
          <w:vertAlign w:val="baseline"/>
          <w:rtl w:val="0"/>
        </w:rPr>
        <w:t xml:space="preserve">June 2018 – January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before="119" w:lineRule="auto"/>
        <w:ind w:firstLine="720"/>
        <w:rPr/>
      </w:pPr>
      <w:r w:rsidDel="00000000" w:rsidR="00000000" w:rsidRPr="00000000">
        <w:rPr>
          <w:rtl w:val="0"/>
        </w:rPr>
        <w:t xml:space="preserve">Key responsibilities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20" w:line="240" w:lineRule="auto"/>
        <w:ind w:left="1027" w:right="796" w:hanging="22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implementation, monitoring and evaluation, not limited to test administration, teacher training, literacy seminars, online and off-line library systems and report generation.</w:t>
      </w:r>
    </w:p>
    <w:p w:rsidR="00000000" w:rsidDel="00000000" w:rsidP="00000000" w:rsidRDefault="00000000" w:rsidRPr="00000000" w14:paraId="00000031">
      <w:pPr>
        <w:pStyle w:val="Heading2"/>
        <w:spacing w:before="120" w:lineRule="auto"/>
        <w:ind w:firstLine="720"/>
        <w:rPr/>
      </w:pPr>
      <w:r w:rsidDel="00000000" w:rsidR="00000000" w:rsidRPr="00000000">
        <w:rPr>
          <w:rtl w:val="0"/>
        </w:rPr>
        <w:t xml:space="preserve">Achievements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20" w:line="240" w:lineRule="auto"/>
        <w:ind w:left="1027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Included in Top 3 Performers in Sales Renewal and Retention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1822" w:firstLine="0"/>
        <w:jc w:val="center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</w:p>
    <w:p w:rsidR="00000000" w:rsidDel="00000000" w:rsidP="00000000" w:rsidRDefault="00000000" w:rsidRPr="00000000" w14:paraId="00000034">
      <w:pPr>
        <w:spacing w:before="18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Teacher and Reading Clinician </w:t>
      </w:r>
      <w:r w:rsidDel="00000000" w:rsidR="00000000" w:rsidRPr="00000000">
        <w:rPr>
          <w:sz w:val="24"/>
          <w:szCs w:val="24"/>
          <w:rtl w:val="0"/>
        </w:rPr>
        <w:t xml:space="preserve">at Wordlab School Inc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7e"/>
          <w:sz w:val="22"/>
          <w:szCs w:val="22"/>
          <w:u w:val="none"/>
          <w:shd w:fill="auto" w:val="clear"/>
          <w:vertAlign w:val="baseline"/>
          <w:rtl w:val="0"/>
        </w:rPr>
        <w:t xml:space="preserve">May 2015 – April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21" w:line="240" w:lineRule="auto"/>
        <w:ind w:left="1027" w:right="791" w:hanging="22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Taught Kindergarten following literacy-based curriculum and Health subjects from Grade 4 to 11. Handled 1:1 reading remediation classes for struggling readers, both diagnosed and undiagnosed, with dyslexia and learning difficulties.</w:t>
      </w:r>
    </w:p>
    <w:p w:rsidR="00000000" w:rsidDel="00000000" w:rsidP="00000000" w:rsidRDefault="00000000" w:rsidRPr="00000000" w14:paraId="00000037">
      <w:pPr>
        <w:pStyle w:val="Heading2"/>
        <w:ind w:firstLine="720"/>
        <w:rPr/>
      </w:pPr>
      <w:r w:rsidDel="00000000" w:rsidR="00000000" w:rsidRPr="00000000">
        <w:rPr>
          <w:rtl w:val="0"/>
        </w:rPr>
        <w:t xml:space="preserve">Achievements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20" w:line="240" w:lineRule="auto"/>
        <w:ind w:left="1027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Co-chair for school’s Literacy events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Substitute Teacher </w:t>
      </w:r>
      <w:r w:rsidDel="00000000" w:rsidR="00000000" w:rsidRPr="00000000">
        <w:rPr>
          <w:sz w:val="24"/>
          <w:szCs w:val="24"/>
          <w:rtl w:val="0"/>
        </w:rPr>
        <w:t xml:space="preserve">at Chime Learning School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7e"/>
          <w:sz w:val="22"/>
          <w:szCs w:val="22"/>
          <w:u w:val="none"/>
          <w:shd w:fill="auto" w:val="clear"/>
          <w:vertAlign w:val="baseline"/>
          <w:rtl w:val="0"/>
        </w:rPr>
        <w:t xml:space="preserve">December 2012 – August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22" w:line="237" w:lineRule="auto"/>
        <w:ind w:left="1027" w:right="795" w:hanging="22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Taught Reading as subject for Grades 2 to 6, Sciences for Grades 2 to 6.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right="294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Preschool Teacher </w:t>
      </w:r>
      <w:r w:rsidDel="00000000" w:rsidR="00000000" w:rsidRPr="00000000">
        <w:rPr>
          <w:sz w:val="24"/>
          <w:szCs w:val="24"/>
          <w:rtl w:val="0"/>
        </w:rPr>
        <w:t xml:space="preserve">at The Pediahouse Preschool for Early Child Development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7e"/>
          <w:sz w:val="22"/>
          <w:szCs w:val="22"/>
          <w:u w:val="none"/>
          <w:shd w:fill="auto" w:val="clear"/>
          <w:vertAlign w:val="baseline"/>
          <w:rtl w:val="0"/>
        </w:rPr>
        <w:t xml:space="preserve">April 2011 – May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21" w:line="240" w:lineRule="auto"/>
        <w:ind w:left="1027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Taught integrated subjects to pupils aged 5.4 to 6.5 years of age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118" w:line="240" w:lineRule="auto"/>
        <w:ind w:left="1027" w:right="0" w:hanging="221.0000000000000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Assisted classes of higher and lower levels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Certifications/ Licensures________________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Licensure Exam for Teachers:  89%</w:t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Nursing Licensure Exam:  78.8%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  <w:sectPr>
          <w:type w:val="continuous"/>
          <w:pgSz w:h="16840" w:w="11910" w:orient="portrait"/>
          <w:pgMar w:bottom="280" w:top="0" w:left="0" w:right="0" w:header="720" w:footer="720"/>
          <w:cols w:equalWidth="0" w:num="2">
            <w:col w:space="73" w:w="5918.5"/>
            <w:col w:space="0" w:w="5918.5"/>
          </w:cols>
        </w:sectPr>
      </w:pPr>
      <w:r w:rsidDel="00000000" w:rsidR="00000000" w:rsidRPr="00000000">
        <w:rPr>
          <w:b w:val="1"/>
          <w:rtl w:val="0"/>
        </w:rPr>
        <w:tab/>
        <w:t xml:space="preserve">Basic Life Support (American Heart Association valid until 2022)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527.0" w:type="dxa"/>
        <w:tblLayout w:type="fixed"/>
        <w:tblLook w:val="0000"/>
      </w:tblPr>
      <w:tblGrid>
        <w:gridCol w:w="3425"/>
        <w:gridCol w:w="6535"/>
        <w:tblGridChange w:id="0">
          <w:tblGrid>
            <w:gridCol w:w="3425"/>
            <w:gridCol w:w="6535"/>
          </w:tblGrid>
        </w:tblGridChange>
      </w:tblGrid>
      <w:tr>
        <w:trPr>
          <w:cantSplit w:val="0"/>
          <w:trHeight w:val="610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87"/>
              </w:tabs>
              <w:spacing w:after="0" w:before="8" w:line="240" w:lineRule="auto"/>
              <w:ind w:left="200" w:right="39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Orton</w:t>
              <w:tab/>
              <w:t xml:space="preserve">Gillingham Multisensory Approach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MSE PTD LTE Singapore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39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Life Support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c1c1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FDM Training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39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Braille Reading and Writing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St. Joseph’s College of QC in cooperation with Dep-Ed NCR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39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Filipino Sign Language 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UP College of Education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8" w:lineRule="auto"/>
              <w:ind w:left="39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39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c1c1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ecilia Rose Jacinto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96" w:right="249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c1c1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Implementation Manager Grolier International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c1c1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09175804786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c1c1c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crjacinto@scholasticasia.com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39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Elvira P. Rocal, Ph.D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Graduate School Professor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St. Joseph’s College of QC/ University of Makati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09062505580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c1c1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Claudine R. Supnet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396" w:right="154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c1c1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Former Co-Teacher at Wordlab School Inc. Nevada School District Teacher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1c1c1c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claudinesupnet17@gmail.com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rect id="_x0000_s1026" style="position:absolute;margin-left:215.7pt;margin-top:74.19992125984251pt;width:339.9pt;height:1pt;z-index:15730688;mso-wrap-edited:f;mso-width-percent:0;mso-height-percent:0;mso-position-horizontal-relative:page;mso-position-vertical-relative:page;mso-width-percent:0;mso-height-percent:0;mso-position-horizontal:absolute;mso-position-vertical:absolute;" alt="" fillcolor="#d5d5d5" stroked="f">
            <w10:wrap/>
          </v:rect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7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84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27" w:hanging="22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272" w:hanging="220"/>
      </w:pPr>
      <w:rPr/>
    </w:lvl>
    <w:lvl w:ilvl="2">
      <w:start w:val="1"/>
      <w:numFmt w:val="bullet"/>
      <w:lvlText w:val="•"/>
      <w:lvlJc w:val="left"/>
      <w:pPr>
        <w:ind w:left="1525" w:hanging="220"/>
      </w:pPr>
      <w:rPr/>
    </w:lvl>
    <w:lvl w:ilvl="3">
      <w:start w:val="1"/>
      <w:numFmt w:val="bullet"/>
      <w:lvlText w:val="•"/>
      <w:lvlJc w:val="left"/>
      <w:pPr>
        <w:ind w:left="1778" w:hanging="220"/>
      </w:pPr>
      <w:rPr/>
    </w:lvl>
    <w:lvl w:ilvl="4">
      <w:start w:val="1"/>
      <w:numFmt w:val="bullet"/>
      <w:lvlText w:val="•"/>
      <w:lvlJc w:val="left"/>
      <w:pPr>
        <w:ind w:left="2031" w:hanging="220"/>
      </w:pPr>
      <w:rPr/>
    </w:lvl>
    <w:lvl w:ilvl="5">
      <w:start w:val="1"/>
      <w:numFmt w:val="bullet"/>
      <w:lvlText w:val="•"/>
      <w:lvlJc w:val="left"/>
      <w:pPr>
        <w:ind w:left="2283" w:hanging="220"/>
      </w:pPr>
      <w:rPr/>
    </w:lvl>
    <w:lvl w:ilvl="6">
      <w:start w:val="1"/>
      <w:numFmt w:val="bullet"/>
      <w:lvlText w:val="•"/>
      <w:lvlJc w:val="left"/>
      <w:pPr>
        <w:ind w:left="2536" w:hanging="220"/>
      </w:pPr>
      <w:rPr/>
    </w:lvl>
    <w:lvl w:ilvl="7">
      <w:start w:val="1"/>
      <w:numFmt w:val="bullet"/>
      <w:lvlText w:val="•"/>
      <w:lvlJc w:val="left"/>
      <w:pPr>
        <w:ind w:left="2789" w:hanging="220"/>
      </w:pPr>
      <w:rPr/>
    </w:lvl>
    <w:lvl w:ilvl="8">
      <w:start w:val="1"/>
      <w:numFmt w:val="bullet"/>
      <w:lvlText w:val="•"/>
      <w:lvlJc w:val="left"/>
      <w:pPr>
        <w:ind w:left="3042" w:hanging="2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72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spacing w:before="118" w:lineRule="auto"/>
      <w:ind w:left="72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mailto:claudinesupnet17@gmail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mstacorda@gmail.com" TargetMode="External"/><Relationship Id="rId8" Type="http://schemas.openxmlformats.org/officeDocument/2006/relationships/hyperlink" Target="mailto:crjacinto@scholasticas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