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36"/>
          <w:szCs w:val="36"/>
        </w:rPr>
      </w:pPr>
      <w:r w:rsidDel="00000000" w:rsidR="00000000" w:rsidRPr="00000000">
        <w:rPr>
          <w:b w:val="1"/>
          <w:sz w:val="36"/>
          <w:szCs w:val="36"/>
          <w:rtl w:val="0"/>
        </w:rPr>
        <w:t xml:space="preserve">DINONG, VANESSA MACATANGAY R.N</w:t>
      </w:r>
      <w:r w:rsidDel="00000000" w:rsidR="00000000" w:rsidRPr="00000000">
        <w:drawing>
          <wp:anchor allowOverlap="1" behindDoc="1" distB="0" distT="0" distL="0" distR="0" hidden="0" layoutInCell="1" locked="0" relativeHeight="0" simplePos="0">
            <wp:simplePos x="0" y="0"/>
            <wp:positionH relativeFrom="column">
              <wp:posOffset>4162425</wp:posOffset>
            </wp:positionH>
            <wp:positionV relativeFrom="paragraph">
              <wp:posOffset>0</wp:posOffset>
            </wp:positionV>
            <wp:extent cx="1682115" cy="157226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2115" cy="1572260"/>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Blk 1 lot 2 Garden City Subdivision Sucat</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Parañaque City 1700</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09226820170</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vanessamdinongrn@yahoo.com</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8">
      <w:pPr>
        <w:spacing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PERSONAL INFORMATION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Birth: August 25, 1986</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 3</w:t>
      </w:r>
      <w:r w:rsidDel="00000000" w:rsidR="00000000" w:rsidRPr="00000000">
        <w:rPr>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years old</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Female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Nationality: Filipino</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Marital Status: Married</w:t>
      </w:r>
    </w:p>
    <w:p w:rsidR="00000000" w:rsidDel="00000000" w:rsidP="00000000" w:rsidRDefault="00000000" w:rsidRPr="00000000" w14:paraId="0000000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CAREER OBJECTIVE</w:t>
      </w:r>
    </w:p>
    <w:p w:rsidR="00000000" w:rsidDel="00000000" w:rsidP="00000000" w:rsidRDefault="00000000" w:rsidRPr="00000000" w14:paraId="00000010">
      <w:pPr>
        <w:spacing w:line="240" w:lineRule="auto"/>
        <w:rPr>
          <w:rFonts w:ascii="Arial" w:cs="Arial" w:eastAsia="Arial" w:hAnsi="Arial"/>
        </w:rPr>
      </w:pPr>
      <w:r w:rsidDel="00000000" w:rsidR="00000000" w:rsidRPr="00000000">
        <w:rPr>
          <w:rFonts w:ascii="Arial" w:cs="Arial" w:eastAsia="Arial" w:hAnsi="Arial"/>
          <w:rtl w:val="0"/>
        </w:rPr>
        <w:t xml:space="preserve">A motivated staff nurse with 11 years experience in OB-GYNE field seeking in challenging position to achieve top healthcare outcome.</w:t>
      </w:r>
    </w:p>
    <w:p w:rsidR="00000000" w:rsidDel="00000000" w:rsidP="00000000" w:rsidRDefault="00000000" w:rsidRPr="00000000" w14:paraId="00000011">
      <w:pPr>
        <w:spacing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2">
      <w:pPr>
        <w:spacing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LICENCE AND CERTIFICATION</w:t>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Fonts w:ascii="Arial" w:cs="Arial" w:eastAsia="Arial" w:hAnsi="Arial"/>
          <w:rtl w:val="0"/>
        </w:rPr>
        <w:t xml:space="preserve">Philippine Nursing Licensure Examination</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rtl w:val="0"/>
        </w:rPr>
        <w:t xml:space="preserve">Exam Date: June 10 and 11, 2007</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License Number: 0446401</w:t>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Valid Until: August 25, 2022</w:t>
      </w:r>
    </w:p>
    <w:p w:rsidR="00000000" w:rsidDel="00000000" w:rsidP="00000000" w:rsidRDefault="00000000" w:rsidRPr="00000000" w14:paraId="00000017">
      <w:pPr>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8">
      <w:pPr>
        <w:spacing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WORK HISTORY</w:t>
      </w:r>
    </w:p>
    <w:p w:rsidR="00000000" w:rsidDel="00000000" w:rsidP="00000000" w:rsidRDefault="00000000" w:rsidRPr="00000000" w14:paraId="00000019">
      <w:pPr>
        <w:spacing w:line="240" w:lineRule="auto"/>
        <w:rPr>
          <w:rFonts w:ascii="Arial" w:cs="Arial" w:eastAsia="Arial" w:hAnsi="Arial"/>
        </w:rPr>
      </w:pPr>
      <w:r w:rsidDel="00000000" w:rsidR="00000000" w:rsidRPr="00000000">
        <w:rPr>
          <w:rFonts w:ascii="Arial" w:cs="Arial" w:eastAsia="Arial" w:hAnsi="Arial"/>
          <w:rtl w:val="0"/>
        </w:rPr>
        <w:t xml:space="preserve">Manila Doctors Hospital- 667 UN Avenue, Ermita Manila</w:t>
      </w:r>
    </w:p>
    <w:p w:rsidR="00000000" w:rsidDel="00000000" w:rsidP="00000000" w:rsidRDefault="00000000" w:rsidRPr="00000000" w14:paraId="0000001A">
      <w:pPr>
        <w:spacing w:line="240" w:lineRule="auto"/>
        <w:rPr>
          <w:rFonts w:ascii="Arial" w:cs="Arial" w:eastAsia="Arial" w:hAnsi="Arial"/>
        </w:rPr>
      </w:pPr>
      <w:r w:rsidDel="00000000" w:rsidR="00000000" w:rsidRPr="00000000">
        <w:rPr>
          <w:rFonts w:ascii="Arial" w:cs="Arial" w:eastAsia="Arial" w:hAnsi="Arial"/>
          <w:rtl w:val="0"/>
        </w:rPr>
        <w:t xml:space="preserve">OB-GYNE COMPLEX</w:t>
      </w:r>
    </w:p>
    <w:p w:rsidR="00000000" w:rsidDel="00000000" w:rsidP="00000000" w:rsidRDefault="00000000" w:rsidRPr="00000000" w14:paraId="0000001B">
      <w:pPr>
        <w:spacing w:line="240" w:lineRule="auto"/>
        <w:rPr>
          <w:rFonts w:ascii="Arial" w:cs="Arial" w:eastAsia="Arial" w:hAnsi="Arial"/>
        </w:rPr>
      </w:pPr>
      <w:r w:rsidDel="00000000" w:rsidR="00000000" w:rsidRPr="00000000">
        <w:rPr>
          <w:rFonts w:ascii="Arial" w:cs="Arial" w:eastAsia="Arial" w:hAnsi="Arial"/>
          <w:rtl w:val="0"/>
        </w:rPr>
        <w:t xml:space="preserve">March 2009 up to Present</w:t>
      </w:r>
    </w:p>
    <w:p w:rsidR="00000000" w:rsidDel="00000000" w:rsidP="00000000" w:rsidRDefault="00000000" w:rsidRPr="00000000" w14:paraId="0000001C">
      <w:pPr>
        <w:shd w:fill="f3f4ff" w:val="clear"/>
        <w:spacing w:after="300" w:line="240" w:lineRule="auto"/>
        <w:rPr>
          <w:rFonts w:ascii="Arial" w:cs="Arial" w:eastAsia="Arial" w:hAnsi="Arial"/>
          <w:smallCaps w:val="1"/>
        </w:rPr>
      </w:pPr>
      <w:r w:rsidDel="00000000" w:rsidR="00000000" w:rsidRPr="00000000">
        <w:rPr>
          <w:rFonts w:ascii="Arial" w:cs="Arial" w:eastAsia="Arial" w:hAnsi="Arial"/>
          <w:rtl w:val="0"/>
        </w:rPr>
        <w:t xml:space="preserve">   Manila Doctors Hospital founded in 1956 is a premiere private tertiary hospital that serves both local and international clients. It provides holistic care that exceeds industry standards and that anticipates and responds to the needs of the patients, their families and the communities.</w:t>
      </w:r>
      <w:r w:rsidDel="00000000" w:rsidR="00000000" w:rsidRPr="00000000">
        <w:rPr>
          <w:rtl w:val="0"/>
        </w:rPr>
      </w:r>
    </w:p>
    <w:p w:rsidR="00000000" w:rsidDel="00000000" w:rsidP="00000000" w:rsidRDefault="00000000" w:rsidRPr="00000000" w14:paraId="0000001D">
      <w:pPr>
        <w:shd w:fill="f3f4ff" w:val="clear"/>
        <w:spacing w:after="300" w:line="240" w:lineRule="auto"/>
        <w:rPr>
          <w:rFonts w:ascii="Arial" w:cs="Arial" w:eastAsia="Arial" w:hAnsi="Arial"/>
        </w:rPr>
      </w:pPr>
      <w:r w:rsidDel="00000000" w:rsidR="00000000" w:rsidRPr="00000000">
        <w:rPr>
          <w:rFonts w:ascii="Arial" w:cs="Arial" w:eastAsia="Arial" w:hAnsi="Arial"/>
          <w:rtl w:val="0"/>
        </w:rPr>
        <w:t xml:space="preserve">Owned by the manila medical services, inc., Manila Doctors is the health care affiliate of Metrobank Foundation, Inc., the corporate social responsibility arm of the metrobank group.</w:t>
      </w:r>
    </w:p>
    <w:p w:rsidR="00000000" w:rsidDel="00000000" w:rsidP="00000000" w:rsidRDefault="00000000" w:rsidRPr="00000000" w14:paraId="0000001E">
      <w:pPr>
        <w:shd w:fill="f3f4ff" w:val="clear"/>
        <w:spacing w:after="300" w:line="240" w:lineRule="auto"/>
        <w:rPr>
          <w:rFonts w:ascii="Arial" w:cs="Arial" w:eastAsia="Arial" w:hAnsi="Arial"/>
          <w:smallCaps w:val="1"/>
        </w:rPr>
      </w:pPr>
      <w:r w:rsidDel="00000000" w:rsidR="00000000" w:rsidRPr="00000000">
        <w:rPr>
          <w:rFonts w:ascii="Arial" w:cs="Arial" w:eastAsia="Arial" w:hAnsi="Arial"/>
          <w:rtl w:val="0"/>
        </w:rPr>
        <w:t xml:space="preserve">From a 5-storey building in 1956, it has grown into a 300 bed capacity hospital complex providing holistic and globally competitive healthcare. Strategically located in the business district of manila and a stone’s throw away from its historic sites, Manila Doctors embodies the resilience and dynamism of the nation’s capital.</w:t>
      </w:r>
      <w:r w:rsidDel="00000000" w:rsidR="00000000" w:rsidRPr="00000000">
        <w:rPr>
          <w:rtl w:val="0"/>
        </w:rPr>
      </w:r>
    </w:p>
    <w:p w:rsidR="00000000" w:rsidDel="00000000" w:rsidP="00000000" w:rsidRDefault="00000000" w:rsidRPr="00000000" w14:paraId="0000001F">
      <w:pPr>
        <w:shd w:fill="f3f4ff" w:val="clear"/>
        <w:spacing w:after="300" w:line="240" w:lineRule="auto"/>
        <w:rPr>
          <w:rFonts w:ascii="Arial" w:cs="Arial" w:eastAsia="Arial" w:hAnsi="Arial"/>
          <w:smallCaps w:val="1"/>
        </w:rPr>
      </w:pPr>
      <w:r w:rsidDel="00000000" w:rsidR="00000000" w:rsidRPr="00000000">
        <w:rPr>
          <w:rFonts w:ascii="Arial" w:cs="Arial" w:eastAsia="Arial" w:hAnsi="Arial"/>
          <w:rtl w:val="0"/>
        </w:rPr>
        <w:t xml:space="preserve">Over the years, MDH continually developed its entire medical and support departments to become one of the top five hospitals in Metro Manila. Recognized by international accreditors for providing quality and safe patient care, it is the first hospital to acquire an ISO 9001:2000 certification in 2005. it has been recertified as an ISO 9001:2008 institution starting 2011.</w:t>
      </w:r>
      <w:r w:rsidDel="00000000" w:rsidR="00000000" w:rsidRPr="00000000">
        <w:rPr>
          <w:rtl w:val="0"/>
        </w:rPr>
      </w:r>
    </w:p>
    <w:p w:rsidR="00000000" w:rsidDel="00000000" w:rsidP="00000000" w:rsidRDefault="00000000" w:rsidRPr="00000000" w14:paraId="00000020">
      <w:pPr>
        <w:shd w:fill="f3f4ff" w:val="clear"/>
        <w:spacing w:after="300" w:line="240" w:lineRule="auto"/>
        <w:rPr>
          <w:rFonts w:ascii="Arial" w:cs="Arial" w:eastAsia="Arial" w:hAnsi="Arial"/>
        </w:rPr>
      </w:pPr>
      <w:r w:rsidDel="00000000" w:rsidR="00000000" w:rsidRPr="00000000">
        <w:rPr>
          <w:rFonts w:ascii="Arial" w:cs="Arial" w:eastAsia="Arial" w:hAnsi="Arial"/>
          <w:rtl w:val="0"/>
        </w:rPr>
        <w:t xml:space="preserve">Committed to give excellent and safe patient care, the hospital continues to adhere to standards set by Accreditation Canada International (ACI). Manila Doctors was accredited gold during the three cycles of rigorous evaluation process of ACI in August 2011, 2014 and again in 2017.</w:t>
      </w:r>
    </w:p>
    <w:p w:rsidR="00000000" w:rsidDel="00000000" w:rsidP="00000000" w:rsidRDefault="00000000" w:rsidRPr="00000000" w14:paraId="00000021">
      <w:pPr>
        <w:shd w:fill="f3f4ff" w:val="clear"/>
        <w:spacing w:after="300" w:line="240" w:lineRule="auto"/>
        <w:rPr>
          <w:rFonts w:ascii="Arial" w:cs="Arial" w:eastAsia="Arial" w:hAnsi="Arial"/>
        </w:rPr>
      </w:pPr>
      <w:r w:rsidDel="00000000" w:rsidR="00000000" w:rsidRPr="00000000">
        <w:rPr>
          <w:rFonts w:ascii="Arial" w:cs="Arial" w:eastAsia="Arial" w:hAnsi="Arial"/>
          <w:rtl w:val="0"/>
        </w:rPr>
        <w:t xml:space="preserve">Being accredited gold by ACI ensures the continuation of the hospital’s adherence to the principles of accreditation in upholding the standard of excellence and quality improvement in its policies, practices, and programs.</w:t>
      </w:r>
    </w:p>
    <w:p w:rsidR="00000000" w:rsidDel="00000000" w:rsidP="00000000" w:rsidRDefault="00000000" w:rsidRPr="00000000" w14:paraId="00000022">
      <w:pPr>
        <w:shd w:fill="f3f4ff" w:val="clear"/>
        <w:spacing w:after="300" w:line="240" w:lineRule="auto"/>
        <w:rPr>
          <w:rFonts w:ascii="Arial" w:cs="Arial" w:eastAsia="Arial" w:hAnsi="Arial"/>
        </w:rPr>
      </w:pPr>
      <w:r w:rsidDel="00000000" w:rsidR="00000000" w:rsidRPr="00000000">
        <w:rPr>
          <w:rFonts w:ascii="Arial" w:cs="Arial" w:eastAsia="Arial" w:hAnsi="Arial"/>
          <w:rtl w:val="0"/>
        </w:rPr>
        <w:t xml:space="preserve">JOB DESCRIPTION:</w:t>
      </w:r>
    </w:p>
    <w:p w:rsidR="00000000" w:rsidDel="00000000" w:rsidP="00000000" w:rsidRDefault="00000000" w:rsidRPr="00000000" w14:paraId="00000023">
      <w:pPr>
        <w:shd w:fill="f3f4ff" w:val="clear"/>
        <w:spacing w:after="300" w:line="240" w:lineRule="auto"/>
        <w:rPr>
          <w:rFonts w:ascii="Arial" w:cs="Arial" w:eastAsia="Arial" w:hAnsi="Arial"/>
        </w:rPr>
      </w:pPr>
      <w:r w:rsidDel="00000000" w:rsidR="00000000" w:rsidRPr="00000000">
        <w:rPr>
          <w:rFonts w:ascii="Arial" w:cs="Arial" w:eastAsia="Arial" w:hAnsi="Arial"/>
          <w:rtl w:val="0"/>
        </w:rPr>
        <w:tab/>
        <w:t xml:space="preserve">Scrub Nurse</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f3f4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Ensures the operating room is clean and ready to be set up, then prepares the instruments and equipment needed for the surgery.</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f3f4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Counts all sponges, instruments, needles and other tools and preserves the sterile environment by “scrubbing in,” which requires washing his hands with special soaps and putting on sterile garments, including a gown, gloves and face mask. </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f3f4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Helps the surgeon with his/her gown and gloves before preparing the patient for surgery.</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f3f4ff" w:val="clear"/>
        <w:spacing w:after="30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Selecting and passing instruments to the surgeon; count all instruments, sponges and other tools and informs the surgeon of the count.</w:t>
      </w:r>
      <w:r w:rsidDel="00000000" w:rsidR="00000000" w:rsidRPr="00000000">
        <w:rPr>
          <w:rtl w:val="0"/>
        </w:rPr>
      </w:r>
    </w:p>
    <w:p w:rsidR="00000000" w:rsidDel="00000000" w:rsidP="00000000" w:rsidRDefault="00000000" w:rsidRPr="00000000" w14:paraId="00000028">
      <w:pPr>
        <w:shd w:fill="f3f4ff" w:val="clear"/>
        <w:spacing w:after="300" w:line="240" w:lineRule="auto"/>
        <w:rPr>
          <w:rFonts w:ascii="Arial" w:cs="Arial" w:eastAsia="Arial" w:hAnsi="Arial"/>
        </w:rPr>
      </w:pPr>
      <w:r w:rsidDel="00000000" w:rsidR="00000000" w:rsidRPr="00000000">
        <w:rPr>
          <w:rFonts w:ascii="Arial" w:cs="Arial" w:eastAsia="Arial" w:hAnsi="Arial"/>
          <w:rtl w:val="0"/>
        </w:rPr>
        <w:tab/>
        <w:t xml:space="preserve">Circulating Nurse</w:t>
      </w:r>
    </w:p>
    <w:p w:rsidR="00000000" w:rsidDel="00000000" w:rsidP="00000000" w:rsidRDefault="00000000" w:rsidRPr="00000000" w14:paraId="00000029">
      <w:pPr>
        <w:keepNext w:val="0"/>
        <w:keepLines w:val="0"/>
        <w:widowControl w:val="1"/>
        <w:numPr>
          <w:ilvl w:val="0"/>
          <w:numId w:val="5"/>
        </w:numPr>
        <w:pBdr>
          <w:top w:space="0" w:sz="0" w:val="nil"/>
          <w:left w:space="0" w:sz="0" w:val="nil"/>
          <w:bottom w:space="0" w:sz="0" w:val="nil"/>
          <w:right w:space="0" w:sz="0" w:val="nil"/>
          <w:between w:space="0" w:sz="0" w:val="nil"/>
        </w:pBdr>
        <w:shd w:fill="f3f4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Responsible for charting what is happening in the operating room and tracks the supplies and equipment used.</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5"/>
        </w:numPr>
        <w:pBdr>
          <w:top w:space="0" w:sz="0" w:val="nil"/>
          <w:left w:space="0" w:sz="0" w:val="nil"/>
          <w:bottom w:space="0" w:sz="0" w:val="nil"/>
          <w:right w:space="0" w:sz="0" w:val="nil"/>
          <w:between w:space="0" w:sz="0" w:val="nil"/>
        </w:pBdr>
        <w:shd w:fill="f3f4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Obtain supplies and equipment and performs the count of supplies to make sure nothing was left inside the patient's surgical site.</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5"/>
        </w:numPr>
        <w:pBdr>
          <w:top w:space="0" w:sz="0" w:val="nil"/>
          <w:left w:space="0" w:sz="0" w:val="nil"/>
          <w:bottom w:space="0" w:sz="0" w:val="nil"/>
          <w:right w:space="0" w:sz="0" w:val="nil"/>
          <w:between w:space="0" w:sz="0" w:val="nil"/>
        </w:pBdr>
        <w:shd w:fill="f3f4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Keeping the </w:t>
      </w:r>
      <w:hyperlink r:id="rId8">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operating room</w:t>
        </w:r>
      </w:hyperlink>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 clean and helping escort the patient to recovery.</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5"/>
        </w:numPr>
        <w:pBdr>
          <w:top w:space="0" w:sz="0" w:val="nil"/>
          <w:left w:space="0" w:sz="0" w:val="nil"/>
          <w:bottom w:space="0" w:sz="0" w:val="nil"/>
          <w:right w:space="0" w:sz="0" w:val="nil"/>
          <w:between w:space="0" w:sz="0" w:val="nil"/>
        </w:pBdr>
        <w:shd w:fill="f3f4ff"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Completes any necessary documentation regarding the surgery or the patient's transfer to recovery.</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3f4ff" w:val="clear"/>
        <w:spacing w:after="0" w:before="0" w:line="240" w:lineRule="auto"/>
        <w:ind w:left="720" w:right="0" w:hanging="720"/>
        <w:jc w:val="left"/>
        <w:rPr>
          <w:rFonts w:ascii="Arial" w:cs="Arial" w:eastAsia="Arial" w:hAnsi="Arial"/>
          <w:b w:val="0"/>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3f4ff" w:val="clear"/>
        <w:spacing w:after="300" w:before="0" w:line="240" w:lineRule="auto"/>
        <w:ind w:left="720" w:right="0" w:hanging="720"/>
        <w:jc w:val="left"/>
        <w:rPr>
          <w:rFonts w:ascii="Arial" w:cs="Arial" w:eastAsia="Arial" w:hAnsi="Arial"/>
          <w:b w:val="0"/>
          <w:i w:val="0"/>
          <w:smallCaps w:val="0"/>
          <w:strike w:val="0"/>
          <w:color w:val="222222"/>
          <w:sz w:val="22"/>
          <w:szCs w:val="22"/>
          <w:highlight w:val="white"/>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PACU Nurse</w:t>
      </w:r>
    </w:p>
    <w:p w:rsidR="00000000" w:rsidDel="00000000" w:rsidP="00000000" w:rsidRDefault="00000000" w:rsidRPr="00000000" w14:paraId="0000002F">
      <w:pPr>
        <w:numPr>
          <w:ilvl w:val="0"/>
          <w:numId w:val="6"/>
        </w:numPr>
        <w:shd w:fill="ffffff" w:val="clear"/>
        <w:spacing w:after="0" w:line="240" w:lineRule="auto"/>
        <w:ind w:left="720" w:hanging="360"/>
        <w:rPr/>
      </w:pPr>
      <w:r w:rsidDel="00000000" w:rsidR="00000000" w:rsidRPr="00000000">
        <w:rPr>
          <w:rFonts w:ascii="Arial" w:cs="Arial" w:eastAsia="Arial" w:hAnsi="Arial"/>
          <w:rtl w:val="0"/>
        </w:rPr>
        <w:t xml:space="preserve">Monitor patient vital signs as they wake from anesthesia </w:t>
      </w:r>
      <w:r w:rsidDel="00000000" w:rsidR="00000000" w:rsidRPr="00000000">
        <w:rPr>
          <w:rtl w:val="0"/>
        </w:rPr>
      </w:r>
    </w:p>
    <w:p w:rsidR="00000000" w:rsidDel="00000000" w:rsidP="00000000" w:rsidRDefault="00000000" w:rsidRPr="00000000" w14:paraId="00000030">
      <w:pPr>
        <w:numPr>
          <w:ilvl w:val="0"/>
          <w:numId w:val="6"/>
        </w:numPr>
        <w:shd w:fill="ffffff" w:val="clear"/>
        <w:spacing w:after="0" w:line="240" w:lineRule="auto"/>
        <w:ind w:left="720" w:hanging="360"/>
        <w:rPr/>
      </w:pPr>
      <w:r w:rsidDel="00000000" w:rsidR="00000000" w:rsidRPr="00000000">
        <w:rPr>
          <w:rFonts w:ascii="Arial" w:cs="Arial" w:eastAsia="Arial" w:hAnsi="Arial"/>
          <w:rtl w:val="0"/>
        </w:rPr>
        <w:t xml:space="preserve">Treat pain and other patient post-op symptoms and any side effects of anesthesia</w:t>
      </w:r>
      <w:r w:rsidDel="00000000" w:rsidR="00000000" w:rsidRPr="00000000">
        <w:rPr>
          <w:rtl w:val="0"/>
        </w:rPr>
      </w:r>
    </w:p>
    <w:p w:rsidR="00000000" w:rsidDel="00000000" w:rsidP="00000000" w:rsidRDefault="00000000" w:rsidRPr="00000000" w14:paraId="00000031">
      <w:pPr>
        <w:numPr>
          <w:ilvl w:val="0"/>
          <w:numId w:val="6"/>
        </w:numPr>
        <w:shd w:fill="ffffff" w:val="clear"/>
        <w:spacing w:after="0" w:line="240" w:lineRule="auto"/>
        <w:ind w:left="720" w:hanging="360"/>
        <w:rPr/>
      </w:pPr>
      <w:r w:rsidDel="00000000" w:rsidR="00000000" w:rsidRPr="00000000">
        <w:rPr>
          <w:rFonts w:ascii="Arial" w:cs="Arial" w:eastAsia="Arial" w:hAnsi="Arial"/>
          <w:rtl w:val="0"/>
        </w:rPr>
        <w:t xml:space="preserve">Document and keep the team informed of the patient’s progress</w:t>
      </w:r>
      <w:r w:rsidDel="00000000" w:rsidR="00000000" w:rsidRPr="00000000">
        <w:rPr>
          <w:rtl w:val="0"/>
        </w:rPr>
      </w:r>
    </w:p>
    <w:p w:rsidR="00000000" w:rsidDel="00000000" w:rsidP="00000000" w:rsidRDefault="00000000" w:rsidRPr="00000000" w14:paraId="00000032">
      <w:pPr>
        <w:numPr>
          <w:ilvl w:val="0"/>
          <w:numId w:val="6"/>
        </w:numPr>
        <w:shd w:fill="ffffff" w:val="clear"/>
        <w:spacing w:after="0" w:line="240" w:lineRule="auto"/>
        <w:ind w:left="720" w:hanging="360"/>
        <w:rPr/>
      </w:pPr>
      <w:r w:rsidDel="00000000" w:rsidR="00000000" w:rsidRPr="00000000">
        <w:rPr>
          <w:rFonts w:ascii="Arial" w:cs="Arial" w:eastAsia="Arial" w:hAnsi="Arial"/>
          <w:rtl w:val="0"/>
        </w:rPr>
        <w:t xml:space="preserve">Educate the patient and family on post-surgery care</w:t>
      </w:r>
      <w:r w:rsidDel="00000000" w:rsidR="00000000" w:rsidRPr="00000000">
        <w:rPr>
          <w:rtl w:val="0"/>
        </w:rPr>
      </w:r>
    </w:p>
    <w:p w:rsidR="00000000" w:rsidDel="00000000" w:rsidP="00000000" w:rsidRDefault="00000000" w:rsidRPr="00000000" w14:paraId="00000033">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4">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5">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6">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9">
      <w:pPr>
        <w:shd w:fill="ffffff" w:val="clea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Maternal ICU Nurse</w:t>
      </w:r>
    </w:p>
    <w:p w:rsidR="00000000" w:rsidDel="00000000" w:rsidP="00000000" w:rsidRDefault="00000000" w:rsidRPr="00000000" w14:paraId="0000003A">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7"/>
        </w:numPr>
        <w:shd w:fill="d6f2ff" w:val="clear"/>
        <w:spacing w:after="0" w:line="240" w:lineRule="auto"/>
        <w:ind w:left="720" w:hanging="360"/>
        <w:rPr/>
      </w:pPr>
      <w:r w:rsidDel="00000000" w:rsidR="00000000" w:rsidRPr="00000000">
        <w:rPr>
          <w:rFonts w:ascii="Arial" w:cs="Arial" w:eastAsia="Arial" w:hAnsi="Arial"/>
          <w:rtl w:val="0"/>
        </w:rPr>
        <w:t xml:space="preserve">Evaluate and monitor the patient’s progress.</w:t>
      </w:r>
      <w:r w:rsidDel="00000000" w:rsidR="00000000" w:rsidRPr="00000000">
        <w:rPr>
          <w:rtl w:val="0"/>
        </w:rPr>
      </w:r>
    </w:p>
    <w:p w:rsidR="00000000" w:rsidDel="00000000" w:rsidP="00000000" w:rsidRDefault="00000000" w:rsidRPr="00000000" w14:paraId="0000003C">
      <w:pPr>
        <w:numPr>
          <w:ilvl w:val="0"/>
          <w:numId w:val="7"/>
        </w:numPr>
        <w:shd w:fill="d6f2ff" w:val="clear"/>
        <w:spacing w:after="0" w:line="240" w:lineRule="auto"/>
        <w:ind w:left="720" w:hanging="360"/>
        <w:rPr/>
      </w:pPr>
      <w:r w:rsidDel="00000000" w:rsidR="00000000" w:rsidRPr="00000000">
        <w:rPr>
          <w:rFonts w:ascii="Arial" w:cs="Arial" w:eastAsia="Arial" w:hAnsi="Arial"/>
          <w:rtl w:val="0"/>
        </w:rPr>
        <w:t xml:space="preserve">Identify sudden or subtle changes in a patient’s medical condition.</w:t>
      </w:r>
      <w:r w:rsidDel="00000000" w:rsidR="00000000" w:rsidRPr="00000000">
        <w:rPr>
          <w:rtl w:val="0"/>
        </w:rPr>
      </w:r>
    </w:p>
    <w:p w:rsidR="00000000" w:rsidDel="00000000" w:rsidP="00000000" w:rsidRDefault="00000000" w:rsidRPr="00000000" w14:paraId="0000003D">
      <w:pPr>
        <w:numPr>
          <w:ilvl w:val="0"/>
          <w:numId w:val="7"/>
        </w:numPr>
        <w:shd w:fill="d6f2ff" w:val="clear"/>
        <w:spacing w:after="0" w:line="240" w:lineRule="auto"/>
        <w:ind w:left="720" w:hanging="360"/>
        <w:rPr/>
      </w:pPr>
      <w:r w:rsidDel="00000000" w:rsidR="00000000" w:rsidRPr="00000000">
        <w:rPr>
          <w:rFonts w:ascii="Arial" w:cs="Arial" w:eastAsia="Arial" w:hAnsi="Arial"/>
          <w:rtl w:val="0"/>
        </w:rPr>
        <w:t xml:space="preserve">Deliver regular updates to doctors, patients, and their family members.</w:t>
      </w:r>
      <w:r w:rsidDel="00000000" w:rsidR="00000000" w:rsidRPr="00000000">
        <w:rPr>
          <w:rtl w:val="0"/>
        </w:rPr>
      </w:r>
    </w:p>
    <w:p w:rsidR="00000000" w:rsidDel="00000000" w:rsidP="00000000" w:rsidRDefault="00000000" w:rsidRPr="00000000" w14:paraId="0000003E">
      <w:pPr>
        <w:numPr>
          <w:ilvl w:val="0"/>
          <w:numId w:val="7"/>
        </w:numPr>
        <w:shd w:fill="d6f2ff" w:val="clear"/>
        <w:spacing w:after="0" w:line="240" w:lineRule="auto"/>
        <w:ind w:left="720" w:hanging="360"/>
        <w:rPr/>
      </w:pPr>
      <w:r w:rsidDel="00000000" w:rsidR="00000000" w:rsidRPr="00000000">
        <w:rPr>
          <w:rFonts w:ascii="Arial" w:cs="Arial" w:eastAsia="Arial" w:hAnsi="Arial"/>
          <w:rtl w:val="0"/>
        </w:rPr>
        <w:t xml:space="preserve">Begin treatment and monitor doses.</w:t>
      </w:r>
      <w:r w:rsidDel="00000000" w:rsidR="00000000" w:rsidRPr="00000000">
        <w:rPr>
          <w:rtl w:val="0"/>
        </w:rPr>
      </w:r>
    </w:p>
    <w:p w:rsidR="00000000" w:rsidDel="00000000" w:rsidP="00000000" w:rsidRDefault="00000000" w:rsidRPr="00000000" w14:paraId="0000003F">
      <w:pPr>
        <w:numPr>
          <w:ilvl w:val="0"/>
          <w:numId w:val="7"/>
        </w:numPr>
        <w:shd w:fill="d6f2ff" w:val="clear"/>
        <w:spacing w:after="0" w:line="240" w:lineRule="auto"/>
        <w:ind w:left="720" w:hanging="360"/>
        <w:rPr/>
      </w:pPr>
      <w:r w:rsidDel="00000000" w:rsidR="00000000" w:rsidRPr="00000000">
        <w:rPr>
          <w:rFonts w:ascii="Arial" w:cs="Arial" w:eastAsia="Arial" w:hAnsi="Arial"/>
          <w:rtl w:val="0"/>
        </w:rPr>
        <w:t xml:space="preserve">Care for patient needs throughout their recovery in the</w:t>
      </w:r>
      <w:r w:rsidDel="00000000" w:rsidR="00000000" w:rsidRPr="00000000">
        <w:rPr>
          <w:rtl w:val="0"/>
        </w:rPr>
        <w:t xml:space="preserve"> </w:t>
      </w:r>
      <w:r w:rsidDel="00000000" w:rsidR="00000000" w:rsidRPr="00000000">
        <w:rPr>
          <w:rFonts w:ascii="Arial" w:cs="Arial" w:eastAsia="Arial" w:hAnsi="Arial"/>
          <w:rtl w:val="0"/>
        </w:rPr>
        <w:t xml:space="preserve">Maternal ICU unit.</w:t>
      </w:r>
      <w:r w:rsidDel="00000000" w:rsidR="00000000" w:rsidRPr="00000000">
        <w:rPr>
          <w:rtl w:val="0"/>
        </w:rPr>
      </w:r>
    </w:p>
    <w:p w:rsidR="00000000" w:rsidDel="00000000" w:rsidP="00000000" w:rsidRDefault="00000000" w:rsidRPr="00000000" w14:paraId="00000040">
      <w:pPr>
        <w:numPr>
          <w:ilvl w:val="0"/>
          <w:numId w:val="7"/>
        </w:numPr>
        <w:shd w:fill="d6f2ff" w:val="clear"/>
        <w:spacing w:after="0" w:line="240" w:lineRule="auto"/>
        <w:ind w:left="720" w:hanging="360"/>
        <w:rPr/>
      </w:pPr>
      <w:r w:rsidDel="00000000" w:rsidR="00000000" w:rsidRPr="00000000">
        <w:rPr>
          <w:rFonts w:ascii="Arial" w:cs="Arial" w:eastAsia="Arial" w:hAnsi="Arial"/>
          <w:rtl w:val="0"/>
        </w:rPr>
        <w:t xml:space="preserve">Complete all necessary paperwork before transferring a patient.</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 and Delivery Nurse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Sits with and monitors patient throughout (before/during/after) the labor </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Monitors contractions and helps patient with breathing techniques </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Performs basic IV line insertion </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Administers pain medication as ordered; administers other meds to address specific medical conditions, such as hypertension and diabetes </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Takes and records patient’s vital signs</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Reads fetal monitor &amp; ascertains if there is a problem with baby’s heart rate </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Contacts anesthesia when/if patient is ready for epidural; contacts delivering physician at appropriate time, ascertains proper time  </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Ensures patient is in proper position for delivery &amp; all monitoring equipment is functioning properly </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Aids doctor with drapes, gloves, gowns, etc.; hands doctor delivery instruments as needed during birthing process </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Encourages patient to push at proper time(s) </w:t>
      </w: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PROCEDURES ASSISTED</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Normal Spontaneous Delivery</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Outlet Forcep Extraction</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Caesarian Section</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Dilatation and Curettage</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Abdominal Hysterectomy Bilateral Salpingo Oophorectomy</w:t>
      </w:r>
      <w:r w:rsidDel="00000000" w:rsidR="00000000" w:rsidRPr="00000000">
        <w:rPr>
          <w:rtl w:val="0"/>
        </w:rPr>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Myomectomy</w:t>
      </w:r>
      <w:r w:rsidDel="00000000" w:rsidR="00000000" w:rsidRPr="00000000">
        <w:rPr>
          <w:rtl w:val="0"/>
        </w:rPr>
      </w:r>
    </w:p>
    <w:p w:rsidR="00000000" w:rsidDel="00000000" w:rsidP="00000000" w:rsidRDefault="00000000" w:rsidRPr="00000000" w14:paraId="000000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Omentectomy</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Appendectomy</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Bilateral Lymph Node Dissection</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Peritoneal Fluid Cytology</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Explore Laparotomy</w:t>
      </w:r>
      <w:r w:rsidDel="00000000" w:rsidR="00000000" w:rsidRPr="00000000">
        <w:rPr>
          <w:rtl w:val="0"/>
        </w:rPr>
      </w:r>
    </w:p>
    <w:p w:rsidR="00000000" w:rsidDel="00000000" w:rsidP="00000000" w:rsidRDefault="00000000" w:rsidRPr="00000000" w14:paraId="000000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Vaginal Hysterectomy</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Hysteroscopic D and C</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Hysteroscopic Myomectomy</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Hysteroscopic Polypectomy</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Cryotherapy</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Colposcopy</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Papsmear</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90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spacing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MACHINES AND EQUIPMENT HANDLED</w:t>
      </w:r>
    </w:p>
    <w:p w:rsidR="00000000" w:rsidDel="00000000" w:rsidP="00000000" w:rsidRDefault="00000000" w:rsidRPr="00000000" w14:paraId="0000006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Cardiac Monitor</w:t>
      </w:r>
      <w:r w:rsidDel="00000000" w:rsidR="00000000" w:rsidRPr="00000000">
        <w:rPr>
          <w:rtl w:val="0"/>
        </w:rPr>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Fetal Monitor</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Syringe Pump</w:t>
      </w:r>
      <w:r w:rsidDel="00000000" w:rsidR="00000000" w:rsidRPr="00000000">
        <w:rPr>
          <w:rtl w:val="0"/>
        </w:rPr>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Infusion Pump</w:t>
      </w:r>
      <w:r w:rsidDel="00000000" w:rsidR="00000000" w:rsidRPr="00000000">
        <w:rPr>
          <w:rtl w:val="0"/>
        </w:rPr>
      </w:r>
    </w:p>
    <w:p w:rsidR="00000000" w:rsidDel="00000000" w:rsidP="00000000" w:rsidRDefault="00000000" w:rsidRPr="00000000" w14:paraId="0000006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CBG Machine</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Anesthesia Machine</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Hysteroscopic Tower</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Defibrillator</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Cautery Machine</w:t>
      </w:r>
      <w:r w:rsidDel="00000000" w:rsidR="00000000" w:rsidRPr="00000000">
        <w:rPr>
          <w:rtl w:val="0"/>
        </w:rPr>
      </w:r>
    </w:p>
    <w:p w:rsidR="00000000" w:rsidDel="00000000" w:rsidP="00000000" w:rsidRDefault="00000000" w:rsidRPr="00000000" w14:paraId="0000006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REFERENCE</w:t>
      </w:r>
    </w:p>
    <w:p w:rsidR="00000000" w:rsidDel="00000000" w:rsidP="00000000" w:rsidRDefault="00000000" w:rsidRPr="00000000" w14:paraId="00000071">
      <w:pPr>
        <w:spacing w:line="240" w:lineRule="auto"/>
        <w:jc w:val="both"/>
        <w:rPr>
          <w:rFonts w:ascii="Arial" w:cs="Arial" w:eastAsia="Arial" w:hAnsi="Arial"/>
        </w:rPr>
      </w:pPr>
      <w:r w:rsidDel="00000000" w:rsidR="00000000" w:rsidRPr="00000000">
        <w:rPr>
          <w:rFonts w:ascii="Arial" w:cs="Arial" w:eastAsia="Arial" w:hAnsi="Arial"/>
          <w:rtl w:val="0"/>
        </w:rPr>
        <w:t xml:space="preserve">Fritzie Rosa Cabidoy RN</w:t>
      </w:r>
    </w:p>
    <w:p w:rsidR="00000000" w:rsidDel="00000000" w:rsidP="00000000" w:rsidRDefault="00000000" w:rsidRPr="00000000" w14:paraId="00000072">
      <w:pPr>
        <w:spacing w:line="240" w:lineRule="auto"/>
        <w:jc w:val="both"/>
        <w:rPr>
          <w:rFonts w:ascii="Arial" w:cs="Arial" w:eastAsia="Arial" w:hAnsi="Arial"/>
        </w:rPr>
      </w:pPr>
      <w:r w:rsidDel="00000000" w:rsidR="00000000" w:rsidRPr="00000000">
        <w:rPr>
          <w:rFonts w:ascii="Arial" w:cs="Arial" w:eastAsia="Arial" w:hAnsi="Arial"/>
          <w:rtl w:val="0"/>
        </w:rPr>
        <w:t xml:space="preserve">Head Nurse OB GYN Complex</w:t>
      </w:r>
    </w:p>
    <w:p w:rsidR="00000000" w:rsidDel="00000000" w:rsidP="00000000" w:rsidRDefault="00000000" w:rsidRPr="00000000" w14:paraId="00000073">
      <w:pPr>
        <w:spacing w:line="240" w:lineRule="auto"/>
        <w:jc w:val="both"/>
        <w:rPr>
          <w:rFonts w:ascii="Arial" w:cs="Arial" w:eastAsia="Arial" w:hAnsi="Arial"/>
        </w:rPr>
      </w:pPr>
      <w:r w:rsidDel="00000000" w:rsidR="00000000" w:rsidRPr="00000000">
        <w:rPr>
          <w:rFonts w:ascii="Arial" w:cs="Arial" w:eastAsia="Arial" w:hAnsi="Arial"/>
          <w:rtl w:val="0"/>
        </w:rPr>
        <w:t xml:space="preserve">Manila Doctors Hospital</w:t>
      </w:r>
    </w:p>
    <w:p w:rsidR="00000000" w:rsidDel="00000000" w:rsidP="00000000" w:rsidRDefault="00000000" w:rsidRPr="00000000" w14:paraId="00000074">
      <w:pPr>
        <w:spacing w:line="240" w:lineRule="auto"/>
        <w:jc w:val="both"/>
        <w:rPr>
          <w:rFonts w:ascii="Arial" w:cs="Arial" w:eastAsia="Arial" w:hAnsi="Arial"/>
        </w:rPr>
      </w:pPr>
      <w:r w:rsidDel="00000000" w:rsidR="00000000" w:rsidRPr="00000000">
        <w:rPr>
          <w:rFonts w:ascii="Arial" w:cs="Arial" w:eastAsia="Arial" w:hAnsi="Arial"/>
          <w:rtl w:val="0"/>
        </w:rPr>
        <w:tab/>
        <w:tab/>
        <w:t xml:space="preserve">          </w:t>
      </w:r>
    </w:p>
    <w:p w:rsidR="00000000" w:rsidDel="00000000" w:rsidP="00000000" w:rsidRDefault="00000000" w:rsidRPr="00000000" w14:paraId="00000075">
      <w:pPr>
        <w:spacing w:line="240" w:lineRule="auto"/>
        <w:jc w:val="both"/>
        <w:rPr>
          <w:rFonts w:ascii="Arial" w:cs="Arial" w:eastAsia="Arial" w:hAnsi="Arial"/>
        </w:rPr>
      </w:pPr>
      <w:r w:rsidDel="00000000" w:rsidR="00000000" w:rsidRPr="00000000">
        <w:rPr>
          <w:rFonts w:ascii="Arial" w:cs="Arial" w:eastAsia="Arial" w:hAnsi="Arial"/>
          <w:rtl w:val="0"/>
        </w:rPr>
        <w:t xml:space="preserve">Aikee Millicent Salagoste RN</w:t>
      </w:r>
    </w:p>
    <w:p w:rsidR="00000000" w:rsidDel="00000000" w:rsidP="00000000" w:rsidRDefault="00000000" w:rsidRPr="00000000" w14:paraId="00000076">
      <w:pPr>
        <w:spacing w:line="240" w:lineRule="auto"/>
        <w:jc w:val="both"/>
        <w:rPr>
          <w:rFonts w:ascii="Arial" w:cs="Arial" w:eastAsia="Arial" w:hAnsi="Arial"/>
        </w:rPr>
      </w:pPr>
      <w:r w:rsidDel="00000000" w:rsidR="00000000" w:rsidRPr="00000000">
        <w:rPr>
          <w:rFonts w:ascii="Arial" w:cs="Arial" w:eastAsia="Arial" w:hAnsi="Arial"/>
          <w:rtl w:val="0"/>
        </w:rPr>
        <w:t xml:space="preserve">Nurse Training Committee         </w:t>
      </w:r>
    </w:p>
    <w:p w:rsidR="00000000" w:rsidDel="00000000" w:rsidP="00000000" w:rsidRDefault="00000000" w:rsidRPr="00000000" w14:paraId="00000077">
      <w:pP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Manila Doctors Hospital                                                                                                        </w:t>
      </w:r>
    </w:p>
    <w:p w:rsidR="00000000" w:rsidDel="00000000" w:rsidP="00000000" w:rsidRDefault="00000000" w:rsidRPr="00000000" w14:paraId="00000078">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A">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90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abstractNum w:abstractNumId="2">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anessamdinongrn@yahoo.com" TargetMode="External"/><Relationship Id="rId8" Type="http://schemas.openxmlformats.org/officeDocument/2006/relationships/hyperlink" Target="https://www.verywellhealth.com/are-operating-rooms-cold-to-prevent-infection-2549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