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left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left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0</wp:posOffset>
            </wp:positionV>
            <wp:extent cx="1476375" cy="1495425"/>
            <wp:effectExtent b="0" l="0" r="0" t="0"/>
            <wp:wrapNone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95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Title"/>
        <w:jc w:val="left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vertAlign w:val="baseline"/>
          <w:rtl w:val="0"/>
        </w:rPr>
        <w:t xml:space="preserve">DENNIS E.PALAROAN</w:t>
        <w:tab/>
        <w:tab/>
        <w:t xml:space="preserve">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Guinguinabang, San Juan, La Union</w:t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Contact #</w:t>
        <w:tab/>
        <w:t xml:space="preserve">: </w:t>
        <w:tab/>
        <w:t xml:space="preserve">09</w:t>
      </w:r>
      <w:r w:rsidDel="00000000" w:rsidR="00000000" w:rsidRPr="00000000">
        <w:rPr>
          <w:rFonts w:ascii="Tahoma" w:cs="Tahoma" w:eastAsia="Tahoma" w:hAnsi="Tahoma"/>
          <w:rtl w:val="0"/>
        </w:rPr>
        <w:t xml:space="preserve">153928116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E-mail</w:t>
        <w:tab/>
        <w:tab/>
        <w:t xml:space="preserve">:</w:t>
        <w:tab/>
        <w:t xml:space="preserve">denniz_us@yahoo.com</w:t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Birth date</w:t>
        <w:tab/>
        <w:t xml:space="preserve">: </w:t>
        <w:tab/>
        <w:t xml:space="preserve">July 11, 1980</w:t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Sex</w:t>
        <w:tab/>
        <w:tab/>
        <w:t xml:space="preserve">: </w:t>
        <w:tab/>
        <w:t xml:space="preserve">Male</w:t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Status</w:t>
        <w:tab/>
        <w:tab/>
        <w:t xml:space="preserve">: </w:t>
        <w:tab/>
        <w:t xml:space="preserve">Single</w:t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Nationality</w:t>
        <w:tab/>
        <w:t xml:space="preserve">: </w:t>
        <w:tab/>
        <w:t xml:space="preserve">Filipino</w:t>
      </w:r>
    </w:p>
    <w:p w:rsidR="00000000" w:rsidDel="00000000" w:rsidP="00000000" w:rsidRDefault="00000000" w:rsidRPr="00000000" w14:paraId="0000000B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5943600" cy="19939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9390"/>
                        </a:xfrm>
                        <a:prstGeom prst="rect"/>
                        <a:gradFill>
                          <a:gsLst>
                            <a:gs pos="100000">
                              <a:srgbClr val="FFFFFF"/>
                            </a:gs>
                            <a:gs pos="0">
                              <a:srgbClr val="FFFFFF">
                                <a:shade val="46274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5943600" cy="19939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17780</wp:posOffset>
                </wp:positionV>
                <wp:extent cx="5943600" cy="0"/>
                <wp:effectExtent b="28575" l="0" r="0" t="28575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/>
                        <a:noFill/>
                        <a:ln cap="flat" cmpd="thickThin" w="571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17780</wp:posOffset>
                </wp:positionV>
                <wp:extent cx="5943600" cy="5715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EDUCATIONAL ATTAINMENT: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Bachelor of Science in Electronics and Communications Engineering (BSECE)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         National College of Science and Technology </w:t>
      </w:r>
    </w:p>
    <w:p w:rsidR="00000000" w:rsidDel="00000000" w:rsidP="00000000" w:rsidRDefault="00000000" w:rsidRPr="00000000" w14:paraId="00000010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San Fernando City, La Union, Philippines</w:t>
      </w:r>
    </w:p>
    <w:p w:rsidR="00000000" w:rsidDel="00000000" w:rsidP="00000000" w:rsidRDefault="00000000" w:rsidRPr="00000000" w14:paraId="00000011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SY 2002-2003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/>
        <w:jc w:val="center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General Radio Communication Operator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(GRCO)</w:t>
      </w:r>
    </w:p>
    <w:p w:rsidR="00000000" w:rsidDel="00000000" w:rsidP="00000000" w:rsidRDefault="00000000" w:rsidRPr="00000000" w14:paraId="00000014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National College of Science and Technology (La Union)</w:t>
      </w:r>
    </w:p>
    <w:p w:rsidR="00000000" w:rsidDel="00000000" w:rsidP="00000000" w:rsidRDefault="00000000" w:rsidRPr="00000000" w14:paraId="00000015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SY 1999-2000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2790"/>
          <w:tab w:val="left" w:pos="2940"/>
        </w:tabs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TRAINING: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-3808</wp:posOffset>
                </wp:positionV>
                <wp:extent cx="5943600" cy="19939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9390"/>
                        </a:xfrm>
                        <a:prstGeom prst="rect"/>
                        <a:gradFill>
                          <a:gsLst>
                            <a:gs pos="100000">
                              <a:srgbClr val="FFFFFF"/>
                            </a:gs>
                            <a:gs pos="0">
                              <a:srgbClr val="FFFFFF">
                                <a:shade val="46274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-3808</wp:posOffset>
                </wp:positionV>
                <wp:extent cx="5943600" cy="19939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pos="9026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40 HOURS TRAINING CERTIFICATES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-56513</wp:posOffset>
                </wp:positionH>
                <wp:positionV relativeFrom="paragraph">
                  <wp:posOffset>165735</wp:posOffset>
                </wp:positionV>
                <wp:extent cx="5843270" cy="635"/>
                <wp:wrapNone/>
                <wp:docPr id="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cNvPr id="2" name="Straight Arrow Connector 3"/>
                      <wps:spPr bwMode="auto">
                        <a:xfrm>
                          <a:off x="0" y="0"/>
                          <a:ext cx="58432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-56513</wp:posOffset>
                </wp:positionH>
                <wp:positionV relativeFrom="paragraph">
                  <wp:posOffset>165735</wp:posOffset>
                </wp:positionV>
                <wp:extent cx="5843270" cy="63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327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OCCUPATIONAL SAFETY &amp; HEALTH CENTER-OSHC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CONSTRUCTION OCCUPATIONAL SAFETY &amp;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Department of Labor and Employment Office, Quezon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APRIL 9-13,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DEVELOPED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Site inspection to ensure it is a free hazard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Promotes safety practices at the job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 job hazard analysis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 injury logs and complete 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 investigation of all accident and near misses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Verify that all tools and equipment are adequate and safe to used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 inspection for proper housekeeping  (5S)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regulate safety standard of work and classify the hazards of work and the availability of the safety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943600" cy="19939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9390"/>
                        </a:xfrm>
                        <a:prstGeom prst="rect"/>
                        <a:gradFill>
                          <a:gsLst>
                            <a:gs pos="100000">
                              <a:srgbClr val="FFFFFF"/>
                            </a:gs>
                            <a:gs pos="0">
                              <a:srgbClr val="FFFFFF">
                                <a:shade val="46274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943600" cy="19939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WORK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August 6, 2018 to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MSAN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Wuhan Fiberhome International Technologies, Phils.Inc.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Makati City, 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AREA ASSIGN: CEBU,MACTAN,LAPU-LAPU,MAKATI,CAMANAVA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Job Description: PLDT Telecommunication Fibrization project: 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1890" w:hanging="540"/>
        <w:rPr>
          <w:color w:val="292828"/>
        </w:rPr>
      </w:pPr>
      <w:r w:rsidDel="00000000" w:rsidR="00000000" w:rsidRPr="00000000">
        <w:rPr>
          <w:rFonts w:ascii="Tahoma" w:cs="Tahoma" w:eastAsia="Tahoma" w:hAnsi="Tahoma"/>
          <w:color w:val="292828"/>
          <w:vertAlign w:val="baseline"/>
          <w:rtl w:val="0"/>
        </w:rPr>
        <w:t xml:space="preserve">Commissioning and installation of Multi-Service Access Node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1890" w:hanging="540"/>
        <w:rPr>
          <w:color w:val="292828"/>
        </w:rPr>
      </w:pPr>
      <w:r w:rsidDel="00000000" w:rsidR="00000000" w:rsidRPr="00000000">
        <w:rPr>
          <w:rFonts w:ascii="Tahoma" w:cs="Tahoma" w:eastAsia="Tahoma" w:hAnsi="Tahoma"/>
          <w:highlight w:val="white"/>
          <w:vertAlign w:val="baseline"/>
          <w:rtl w:val="0"/>
        </w:rPr>
        <w:t xml:space="preserve">Conduct Migration for Multi-Service Access Node(MSAN) Equipment’s for PLDT FTTH (fiber to the home), FTTB (fiber to the building) and FTTC (fiber to the copper) under  Fibrization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1890" w:hanging="540"/>
        <w:rPr>
          <w:color w:val="292828"/>
        </w:rPr>
      </w:pPr>
      <w:r w:rsidDel="00000000" w:rsidR="00000000" w:rsidRPr="00000000">
        <w:rPr>
          <w:rFonts w:ascii="Tahoma" w:cs="Tahoma" w:eastAsia="Tahoma" w:hAnsi="Tahoma"/>
          <w:color w:val="292828"/>
          <w:vertAlign w:val="baseline"/>
          <w:rtl w:val="0"/>
        </w:rPr>
        <w:t xml:space="preserve">Rectification, configuration of MSAN equipment, power tapping.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1890" w:hanging="540"/>
        <w:rPr>
          <w:color w:val="292828"/>
        </w:rPr>
      </w:pPr>
      <w:r w:rsidDel="00000000" w:rsidR="00000000" w:rsidRPr="00000000">
        <w:rPr>
          <w:rFonts w:ascii="Tahoma" w:cs="Tahoma" w:eastAsia="Tahoma" w:hAnsi="Tahoma"/>
          <w:color w:val="292828"/>
          <w:vertAlign w:val="baseline"/>
          <w:rtl w:val="0"/>
        </w:rPr>
        <w:t xml:space="preserve">Cross Connect Cabinet (XCC) and Direct Feed Area migration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1890" w:hanging="540"/>
        <w:rPr>
          <w:color w:val="292828"/>
        </w:rPr>
      </w:pPr>
      <w:r w:rsidDel="00000000" w:rsidR="00000000" w:rsidRPr="00000000">
        <w:rPr>
          <w:rFonts w:ascii="Tahoma" w:cs="Tahoma" w:eastAsia="Tahoma" w:hAnsi="Tahoma"/>
          <w:color w:val="292828"/>
          <w:vertAlign w:val="baseline"/>
          <w:rtl w:val="0"/>
        </w:rPr>
        <w:t xml:space="preserve">Knowledge in Logistic and Warehouse at Fiberhome Mandaue.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1890" w:hanging="540"/>
        <w:rPr>
          <w:color w:val="292828"/>
        </w:rPr>
      </w:pPr>
      <w:r w:rsidDel="00000000" w:rsidR="00000000" w:rsidRPr="00000000">
        <w:rPr>
          <w:rFonts w:ascii="Tahoma" w:cs="Tahoma" w:eastAsia="Tahoma" w:hAnsi="Tahoma"/>
          <w:color w:val="292828"/>
          <w:vertAlign w:val="baseline"/>
          <w:rtl w:val="0"/>
        </w:rPr>
        <w:t xml:space="preserve">Knowledge in Right of Way acquiring of permits of Baranggay,HOA,submitting at City and Municipal Engineering like DPWH and Electrical Companies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ahoma" w:cs="Tahoma" w:eastAsia="Tahoma" w:hAnsi="Tahoma"/>
          <w:color w:val="2928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January 26, 2016 - January 25,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Building Maintenance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SAUDI BUILDING TECHNIQUE MAINTENANCE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Riyadh Saudi Arabia</w:t>
      </w:r>
    </w:p>
    <w:p w:rsidR="00000000" w:rsidDel="00000000" w:rsidP="00000000" w:rsidRDefault="00000000" w:rsidRPr="00000000" w14:paraId="0000003D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Client: AL-Jouf University, Girls College and Jouf College of Medicine</w:t>
      </w:r>
    </w:p>
    <w:p w:rsidR="00000000" w:rsidDel="00000000" w:rsidP="00000000" w:rsidRDefault="00000000" w:rsidRPr="00000000" w14:paraId="0000003E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Province: Northern Province Al-Jouf, Sakaka Saudi Arabia</w:t>
      </w:r>
    </w:p>
    <w:p w:rsidR="00000000" w:rsidDel="00000000" w:rsidP="00000000" w:rsidRDefault="00000000" w:rsidRPr="00000000" w14:paraId="0000003F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Job Description:</w:t>
      </w:r>
    </w:p>
    <w:p w:rsidR="00000000" w:rsidDel="00000000" w:rsidP="00000000" w:rsidRDefault="00000000" w:rsidRPr="00000000" w14:paraId="00000041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HVAC, Electrical System, BMS, Fire Alarm System, Water Treatment and Pump Station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Coordinated to project manager and building administrator for maintaining the building and to execute corrective and electrical 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maintaining the building systems such as HVAC , Electrical system, firefighting system, water supply, Elevator, Plumbing, generator and building structure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Installing additional power supply and lightings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Regulates safety standard of works and classify the hazards of work and the availability of safety equipment for maintaining safety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Preparing correctives and PPMP job orders for technicians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Planning for PPMP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 inspection for corrective job orders and PPMP job orders as on the PPMP programs and give technical supports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 inspection for all equipment and check its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Preparing daily, weekly, monthly reports and breakdown reports for all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 and maintain the availability of spare parts materials for all equipment and other systems of buildings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list and specification of spare parts for request for preventing breakdowns of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Electrical layout design of lighting, power, air condition, motors and motor controls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electrical layout and sizing electrical materials for residential, commercial and offices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insure that all electrical works are done according to the specification of the plan and approve to its location and purposes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Supervise electrical works of lightings, power supply, air conditions, motors, motor controls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January 19, 2011 - December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Transmission and Switching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DIGITAL TELECOMMUNICATION PHILIPPINES INC.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PLDT Group of Companies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La Union-Benguet</w:t>
      </w:r>
    </w:p>
    <w:p w:rsidR="00000000" w:rsidDel="00000000" w:rsidP="00000000" w:rsidRDefault="00000000" w:rsidRPr="00000000" w14:paraId="00000058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Access Nodal Operation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Job Description:</w:t>
      </w:r>
    </w:p>
    <w:p w:rsidR="00000000" w:rsidDel="00000000" w:rsidP="00000000" w:rsidRDefault="00000000" w:rsidRPr="00000000" w14:paraId="0000005A">
      <w:pPr>
        <w:ind w:left="1080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Operate and maintain all Digital Switching Equipments.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i w:val="1"/>
          <w:vertAlign w:val="baseline"/>
          <w:rtl w:val="0"/>
        </w:rPr>
        <w:t xml:space="preserve">Performs switching commands for voice activation and disconnection.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Monitor daily Switching Network Status.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Perform service activation of telephone lines and provide connection on Main Distribution Frames on MSU and RLU.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Troubleshoot, repair troubles and restore Switching Equipments to service and prioritize faults that are service affecting to our customers.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i w:val="1"/>
          <w:vertAlign w:val="baseline"/>
          <w:rtl w:val="0"/>
        </w:rPr>
        <w:t xml:space="preserve">Performs monthly report on total working 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Operation and maintenance of ADSL and DSLAM (Digital Subscriber Line Access Multiplexer and Switching.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Evaluates all testing, POI and proper procedure regarding interconnection to other telecom carrier.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Perform properly dress, form, secure and sew all cabling (DDF &amp; Radio).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Interfacing the physical connection of the assigned switch and transmission equipment which includes wire wrapping, crimping, soldering and wire termination on the DDF, MDF, TIE Cable and MUX.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Assist on installation, configuration, commissioning and testing of SDH Radio Equipment, DSLAM and multiplexer.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Perform multi-task job (Switching, Transmission and Power).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October 22, 2010 - January 14,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Cable Quality Maintenance 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EMAMEN TELECOMMUNICATION CONTRACTOR INC. (EMA)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PLDT Baguio Business Zone</w:t>
      </w:r>
    </w:p>
    <w:p w:rsidR="00000000" w:rsidDel="00000000" w:rsidP="00000000" w:rsidRDefault="00000000" w:rsidRPr="00000000" w14:paraId="0000006C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Job Description: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Finalize, evaluate of contractor’s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Reports daily activities to the head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Supervise repair facilities and installation standard.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Dispatch daily installation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February 19, 2007 – October 15,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NGN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PHILIPPINE LONG DISTANCE TELEPHONE COMPANY (PLDT)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Ilocos and Baguio Business Zone</w:t>
      </w:r>
    </w:p>
    <w:p w:rsidR="00000000" w:rsidDel="00000000" w:rsidP="00000000" w:rsidRDefault="00000000" w:rsidRPr="00000000" w14:paraId="00000076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Regional Network Migration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Job Description:</w:t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Exposed in Access Gateway (AG) NGN Network, NGN IVD cards- UTSTARCOM and HUAWEI Equipments.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Performs Migration from legacy to NGN from cross connect cabinet to Curbside.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Performs first Migration Project @ Tagudin, Ilocos Sur RS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Migration project at San Fernando, La Union and La Trinidad, Benguet.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Perform installation and wiring subscriber’s telephone to central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Repair telephone problems like noisy signal, no incoming and outgoing signal, no dial tone,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Telephone operator of the field personnel’s for the confirmation of repaired problems.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DSL repair/Port Testing and configuration of MODEM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Port installation and wiring  at IPDSLAM/ECIPDSLAM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Assist repair of DLC Cabinet trouble/Optical Fiber Looping/changed module like MULTIPLEXER/OLTU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ind w:left="1800" w:hanging="36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Main Distribution Frame wiring.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1800"/>
        <w:rPr>
          <w:rFonts w:ascii="Tahoma" w:cs="Tahoma" w:eastAsia="Tahoma" w:hAnsi="Tahoma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CHARACTER REFERENCES: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943600" cy="19939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9390"/>
                        </a:xfrm>
                        <a:prstGeom prst="rect"/>
                        <a:gradFill>
                          <a:gsLst>
                            <a:gs pos="100000">
                              <a:srgbClr val="FFFFFF"/>
                            </a:gs>
                            <a:gs pos="0">
                              <a:srgbClr val="FFFFFF">
                                <a:shade val="46274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943600" cy="19939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6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Engr. Benjamin Causon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Senior Manager-PLDT</w:t>
      </w:r>
    </w:p>
    <w:p w:rsidR="00000000" w:rsidDel="00000000" w:rsidP="00000000" w:rsidRDefault="00000000" w:rsidRPr="00000000" w14:paraId="00000089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Batangas-Lucena Business Zone</w:t>
      </w:r>
    </w:p>
    <w:p w:rsidR="00000000" w:rsidDel="00000000" w:rsidP="00000000" w:rsidRDefault="00000000" w:rsidRPr="00000000" w14:paraId="0000008A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Engr. Nestor Rafael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Field Supervisor</w:t>
      </w:r>
    </w:p>
    <w:p w:rsidR="00000000" w:rsidDel="00000000" w:rsidP="00000000" w:rsidRDefault="00000000" w:rsidRPr="00000000" w14:paraId="0000008D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Ilocos -La Union Business Zone</w:t>
      </w:r>
    </w:p>
    <w:p w:rsidR="00000000" w:rsidDel="00000000" w:rsidP="00000000" w:rsidRDefault="00000000" w:rsidRPr="00000000" w14:paraId="0000008E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Engr. Ferdinand P Blanco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O &amp; M Head</w:t>
      </w:r>
    </w:p>
    <w:p w:rsidR="00000000" w:rsidDel="00000000" w:rsidP="00000000" w:rsidRDefault="00000000" w:rsidRPr="00000000" w14:paraId="00000091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DIGITEL La Union-Benguet</w:t>
      </w:r>
    </w:p>
    <w:p w:rsidR="00000000" w:rsidDel="00000000" w:rsidP="00000000" w:rsidRDefault="00000000" w:rsidRPr="00000000" w14:paraId="00000092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hereby certify that the above information is true and correct to the best of my knowledge and belief.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Respectfully yours,</w:t>
      </w:r>
    </w:p>
    <w:p w:rsidR="00000000" w:rsidDel="00000000" w:rsidP="00000000" w:rsidRDefault="00000000" w:rsidRPr="00000000" w14:paraId="00000096">
      <w:pPr>
        <w:rPr>
          <w:rFonts w:ascii="Tahoma" w:cs="Tahoma" w:eastAsia="Tahoma" w:hAnsi="Tahoma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DENNIS E.PALAROAN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12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Georgia"/>
  <w:font w:name="Tahoma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Arial" w:cs="Arial" w:eastAsia="Arial" w:hAnsi="Arial"/>
      <w:i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8"/>
      <w:szCs w:val="28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12" Type="http://schemas.openxmlformats.org/officeDocument/2006/relationships/image" Target="media/image6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