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tLeast" w:line="40" w:before="0" w:after="160"/>
        <w:ind w:right="0" w:firstLine="0"/>
        <w:rPr>
          <w:b w:val="1"/>
          <w:position w:val="0"/>
          <w:sz w:val="36"/>
          <w:szCs w:val="36"/>
          <w:rFonts w:ascii="Times New Roman" w:eastAsia="Times New Roman" w:hAnsi="Times New Roman" w:hint="default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4105279</wp:posOffset>
            </wp:positionH>
            <wp:positionV relativeFrom="paragraph">
              <wp:posOffset>11434</wp:posOffset>
            </wp:positionV>
            <wp:extent cx="1352550" cy="1352550"/>
            <wp:effectExtent l="0" t="0" r="0" b="0"/>
            <wp:wrapSquare wrapText="bothSides"/>
            <wp:docPr id="9" name="Picture 1" descr="H:\Personal data\k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A6220705-4C9D-4E71-B56F-EE9C4A491F90/tmp/etemp1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5318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position w:val="0"/>
          <w:sz w:val="36"/>
          <w:szCs w:val="36"/>
          <w:rFonts w:ascii="Times New Roman" w:eastAsia="Times New Roman" w:hAnsi="Times New Roman" w:hint="default"/>
        </w:rPr>
        <w:t xml:space="preserve">KIMBERLY CLARK PALAPUZ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Tinga itaas ,Batangas City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Mobile Number: +97450424317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E-mail Address: </w:t>
      </w:r>
      <w:hyperlink r:id="rId6">
        <w:r>
          <w:rPr>
            <w:rStyle w:val="PO155"/>
            <w:color w:val="0563C1" w:themeColor="hyperlink"/>
            <w:position w:val="0"/>
            <w:sz w:val="22"/>
            <w:szCs w:val="22"/>
            <w:u w:val="single"/>
            <w:rFonts w:ascii="Times New Roman" w:eastAsia="Times New Roman" w:hAnsi="Times New Roman" w:hint="default"/>
          </w:rPr>
          <w:t>kcpalapuz@yahoo.com</w:t>
        </w:r>
      </w:hyperlink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Passport Number: P2680507A</w:t>
      </w:r>
    </w:p>
    <w:p>
      <w:pPr>
        <w:numPr>
          <w:ilvl w:val="0"/>
          <w:numId w:val="0"/>
        </w:numPr>
        <w:jc w:val="center"/>
        <w:spacing w:lineRule="atLeast" w:line="40" w:before="0" w:after="16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tLeast" w:line="40" w:before="0" w:after="16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hd w:val="clear" w:color="000000" w:fill="BFBFBF" w:themeFill="background1" w:themeFillShade="BF"/>
        <w:spacing w:lineRule="atLeast" w:line="40" w:before="0" w:after="160"/>
        <w:ind w:right="0" w:firstLine="0"/>
        <w:rPr>
          <w:b w:val="1"/>
          <w:position w:val="0"/>
          <w:sz w:val="36"/>
          <w:szCs w:val="36"/>
          <w:rFonts w:ascii="Times New Roman" w:eastAsia="Times New Roman" w:hAnsi="Times New Roman" w:hint="default"/>
        </w:rPr>
      </w:pPr>
      <w:r>
        <w:rPr>
          <w:b w:val="1"/>
          <w:position w:val="0"/>
          <w:sz w:val="36"/>
          <w:szCs w:val="36"/>
          <w:rFonts w:ascii="Times New Roman" w:eastAsia="Times New Roman" w:hAnsi="Times New Roman" w:hint="default"/>
        </w:rPr>
        <w:t>EDUCATION</w:t>
      </w:r>
    </w:p>
    <w:p>
      <w:pPr>
        <w:numPr>
          <w:ilvl w:val="0"/>
          <w:numId w:val="0"/>
        </w:numPr>
        <w:jc w:val="center"/>
        <w:spacing w:lineRule="atLeast" w:line="40" w:before="0" w:after="160"/>
        <w:ind w:right="0" w:firstLine="0"/>
        <w:rPr>
          <w:b w:val="1"/>
          <w:position w:val="0"/>
          <w:sz w:val="36"/>
          <w:szCs w:val="36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Bachelor of Industrial Technology (Mechanical Technician)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Batangas State University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Alangilan, Batangas City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High School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Dr. Juan A. Pastor Memorial National High School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Ibaan Batangas City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>Elementary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Tinga Itaas Elementary School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Tinga Itaas Batangas City</w:t>
      </w:r>
    </w:p>
    <w:p>
      <w:pPr>
        <w:numPr>
          <w:ilvl w:val="0"/>
          <w:numId w:val="0"/>
        </w:numPr>
        <w:jc w:val="left"/>
        <w:spacing w:lineRule="atLeast" w:line="40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16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hd w:val="clear" w:color="000000" w:fill="BFBFBF" w:themeFill="background1" w:themeFillShade="BF"/>
        <w:spacing w:lineRule="atLeast" w:line="40" w:before="0" w:after="160"/>
        <w:ind w:right="0" w:firstLine="0"/>
        <w:rPr>
          <w:b w:val="1"/>
          <w:position w:val="0"/>
          <w:sz w:val="36"/>
          <w:szCs w:val="36"/>
          <w:rFonts w:ascii="Times New Roman" w:eastAsia="Times New Roman" w:hAnsi="Times New Roman" w:hint="default"/>
        </w:rPr>
      </w:pPr>
      <w:r>
        <w:rPr>
          <w:b w:val="1"/>
          <w:position w:val="0"/>
          <w:sz w:val="32"/>
          <w:szCs w:val="32"/>
          <w:rFonts w:ascii="Times New Roman" w:eastAsia="Times New Roman" w:hAnsi="Times New Roman" w:hint="default"/>
        </w:rPr>
        <w:t xml:space="preserve">WORK EXPERIENCE</w:t>
      </w:r>
    </w:p>
    <w:p>
      <w:pPr>
        <w:numPr>
          <w:ilvl w:val="0"/>
          <w:numId w:val="0"/>
        </w:numPr>
        <w:jc w:val="center"/>
        <w:spacing w:lineRule="atLeast" w:line="40" w:before="0" w:after="160"/>
        <w:ind w:right="0" w:firstLine="0"/>
        <w:rPr>
          <w:b w:val="1"/>
          <w:position w:val="0"/>
          <w:sz w:val="36"/>
          <w:szCs w:val="36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Qatar Engineering and Construction Company W. L. L.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>Designation: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Mechanical Technician in RasLaffan Olefins, Qatar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September 3, 2014 up to Present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DUTIES AND RESPONSIBILITIES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pumps like Centrifugal, Reciprocating, Gear type pump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and Screw pump.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 Non condensing Steam Turbines as per Standard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maintenance procedure.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Boilers and its auxiliary parts like Force draft fan,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>turbines.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Machine alignment using Reverse, Rough and Laser method.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Screw compressor with electrical and instrumentation.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Mixers and Agitators.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Removal and installation of Safety Valve such as Pressure Relief Valve and Temperature Relief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>Valve.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Conduct Tool Box Talk  before and after the job discuss the Safety Analysis evaluation.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Able to read drawings as per Standard Maintenance Procedure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Preparing maintenance schedule, manpower, spares and technical reports.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Verification of isolation points and safety precaution prior to job scope and description.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Maintain technician tools for job requirements. 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Immediate report jobs and evaluates every Plant abnormalities.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Hydro test and inspection of tube type and plate exchangers.</w:t>
      </w:r>
    </w:p>
    <w:p>
      <w:pPr>
        <w:pStyle w:val="PO26"/>
        <w:numPr>
          <w:ilvl w:val="0"/>
          <w:numId w:val="1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Strainer cleaning using supplied Air Breathing Apparatus</w:t>
      </w:r>
    </w:p>
    <w:p>
      <w:pPr>
        <w:pStyle w:val="PO26"/>
        <w:numPr>
          <w:ilvl w:val="0"/>
          <w:numId w:val="0"/>
        </w:numPr>
        <w:jc w:val="left"/>
        <w:spacing w:lineRule="atLeast" w:line="40" w:before="0" w:after="160"/>
        <w:contextualSpacing w:val="1"/>
        <w:ind w:left="720"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tLeast" w:line="40" w:before="0" w:after="160"/>
        <w:contextualSpacing w:val="1"/>
        <w:ind w:left="720"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Sakamoto Orient Chemicals Corporation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Designation: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UTILITIES AND PRODUCTION SUPPORT TECHNICIAN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January 21, 2013 to July 2, 2014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DUTIES AND RESPONSIBILITIES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 of Bearing, Mechanical Seal, Packing gland in the pump such as Centrifugal, Gear,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and Lobe pump.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Calibration and reconditioning of Pressure Relief Valve.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Starting up Fire Tube boiler and Hot oil boiler before hand over to operations.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Operation and maintenance of Boiler Scrubber.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Perform regular monitoring and updates in gas, water, steam and fuel consumptions.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Installation and reconditioning of Diaphragm Pumps.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Forklift operation and maintenance.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 of Mechanical seals in Agitators and Mixers.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Replacements of packing gland in valves.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Maintenance of Air conditioning unit like Window type and Split type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Chiller Package 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 and maintenance Cooling Tower Blades.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Generator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Castorama Man Invest Service Specialist inc.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Designation: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UTILITIES AND PRODUCTION SUPPORT in SAKAMOTO ORIENT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CHEMICALS CORPORATION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August 17, 2012 to January 15, 2012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DUTIES AND RESPONSIBILITIES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 of Bearing, Mechanical Seal, Packing gland in the pump such as Centrifugal, Gear,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and Lobe pump.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Calibration and reconditioning of Pressure Relief Valve.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Starting up Fire Tube boiler and Hot oil boiler before hand over to operations.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Operation and maintenance of Boiler Scrubber.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Perform regular monitoring and updates in gas, water, steam and fuel consumptions.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Installation and reconditioning of Diaphragm Pumps.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Forklift operation and maintenance.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 of Mechanical seals in Agitators and Mixers.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Replacements of Packing gland in valves.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Maintenance of Air conditioning unit like Window type, Split type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Chiller Package </w:t>
      </w:r>
    </w:p>
    <w:p>
      <w:pPr>
        <w:pStyle w:val="PO26"/>
        <w:numPr>
          <w:ilvl w:val="0"/>
          <w:numId w:val="4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Replacement and maintenance Cooling Tower Blades</w:t>
      </w:r>
    </w:p>
    <w:p>
      <w:pPr>
        <w:pStyle w:val="PO26"/>
        <w:numPr>
          <w:ilvl w:val="0"/>
          <w:numId w:val="4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Preventive and Corrective maintenance of Nitrogen Generator </w:t>
      </w:r>
    </w:p>
    <w:p>
      <w:pPr>
        <w:pStyle w:val="PO26"/>
        <w:numPr>
          <w:ilvl w:val="0"/>
          <w:numId w:val="0"/>
        </w:numPr>
        <w:jc w:val="left"/>
        <w:spacing w:lineRule="atLeast" w:line="40" w:before="0" w:after="0"/>
        <w:contextualSpacing w:val="1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tLeast" w:line="40" w:before="0" w:after="0"/>
        <w:contextualSpacing w:val="1"/>
        <w:ind w:left="720"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HITACHI CABLE PHILIPPINES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Designation: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PRODUCTION OPERATOR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June 1, 2009 to April 26, 2010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DUTIES AND RESPONSIBILITIES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Operates grinding machine and Lathe Machine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Trouble shooting of machine like cutting and grinding machine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Set up cutting machine 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Inspection of product output and dimension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HITACHI CABLE PHILIPPINES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PRODUCTION OPERATOR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June 25, 2008 to December 14, 2008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DUTIES AND RESPONSIBILITIES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Operates grinding machine and Lathe Machine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Trouble shooting of machine like cutting and grinding machine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Set up cutting machine </w:t>
      </w:r>
    </w:p>
    <w:p>
      <w:pPr>
        <w:pStyle w:val="PO26"/>
        <w:numPr>
          <w:ilvl w:val="0"/>
          <w:numId w:val="5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Inspection of product output and dimension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FMCS Metalock, Batangas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Designation: On The Job Training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June 16, 2007 to November 6, 2007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DUTIES AND RESPONSIBILITIES</w:t>
      </w:r>
    </w:p>
    <w:p>
      <w:pPr>
        <w:pStyle w:val="PO26"/>
        <w:numPr>
          <w:ilvl w:val="0"/>
          <w:numId w:val="7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Assist Technician for Lathe Machining Job</w:t>
      </w:r>
    </w:p>
    <w:p>
      <w:pPr>
        <w:pStyle w:val="PO26"/>
        <w:numPr>
          <w:ilvl w:val="0"/>
          <w:numId w:val="7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Report daily activities and material spares</w:t>
      </w:r>
    </w:p>
    <w:p>
      <w:pPr>
        <w:pStyle w:val="PO26"/>
        <w:numPr>
          <w:ilvl w:val="0"/>
          <w:numId w:val="7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Drilling of metals used in the workshop</w:t>
      </w:r>
    </w:p>
    <w:p>
      <w:pPr>
        <w:pStyle w:val="PO26"/>
        <w:numPr>
          <w:ilvl w:val="0"/>
          <w:numId w:val="7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Cutting of metals using oxy acetylene</w:t>
      </w:r>
    </w:p>
    <w:p>
      <w:pPr>
        <w:pStyle w:val="PO26"/>
        <w:numPr>
          <w:ilvl w:val="0"/>
          <w:numId w:val="7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Welding of plates using SMAW</w:t>
      </w: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Babcock Hitachi Philippines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Designation: On The Job Training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January 7, 2006  to  May 4, 2006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DUTIES AND RESPONSIBILITIES</w:t>
      </w:r>
    </w:p>
    <w:p>
      <w:pPr>
        <w:pStyle w:val="PO26"/>
        <w:numPr>
          <w:ilvl w:val="0"/>
          <w:numId w:val="8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Assist Pipe Fitters for Welding and tucking of boiler tubes</w:t>
      </w:r>
    </w:p>
    <w:p>
      <w:pPr>
        <w:pStyle w:val="PO26"/>
        <w:numPr>
          <w:ilvl w:val="0"/>
          <w:numId w:val="8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Grinding and Cutting of pipe for Boiler pipe preparation</w:t>
      </w:r>
    </w:p>
    <w:p>
      <w:pPr>
        <w:pStyle w:val="PO26"/>
        <w:numPr>
          <w:ilvl w:val="0"/>
          <w:numId w:val="8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Welding of Pipe braces</w:t>
      </w:r>
    </w:p>
    <w:p>
      <w:pPr>
        <w:pStyle w:val="PO26"/>
        <w:numPr>
          <w:ilvl w:val="0"/>
          <w:numId w:val="8"/>
        </w:numPr>
        <w:jc w:val="left"/>
        <w:spacing w:lineRule="atLeast" w:line="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Metal Cutting using Oxy acetylene</w:t>
      </w:r>
    </w:p>
    <w:p>
      <w:pPr>
        <w:pStyle w:val="PO26"/>
        <w:numPr>
          <w:ilvl w:val="0"/>
          <w:numId w:val="0"/>
        </w:numPr>
        <w:jc w:val="left"/>
        <w:spacing w:lineRule="atLeast" w:line="40" w:before="0" w:after="160"/>
        <w:contextualSpacing w:val="1"/>
        <w:ind w:left="720"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tLeast" w:line="40" w:before="0" w:after="160"/>
        <w:contextualSpacing w:val="1"/>
        <w:ind w:left="720"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tLeast" w:line="40" w:before="0" w:after="160"/>
        <w:contextualSpacing w:val="1"/>
        <w:ind w:left="720"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hd w:val="clear" w:color="000000" w:fill="BFBFBF" w:themeFill="background1" w:themeFillShade="BF"/>
        <w:spacing w:lineRule="atLeast" w:line="240" w:before="0" w:after="160"/>
        <w:ind w:right="0" w:firstLine="0"/>
        <w:rPr>
          <w:b w:val="1"/>
          <w:position w:val="0"/>
          <w:sz w:val="32"/>
          <w:szCs w:val="32"/>
          <w:rFonts w:ascii="Times New Roman" w:eastAsia="Times New Roman" w:hAnsi="Times New Roman" w:hint="default"/>
        </w:rPr>
      </w:pPr>
      <w:r>
        <w:rPr>
          <w:b w:val="1"/>
          <w:position w:val="0"/>
          <w:sz w:val="32"/>
          <w:szCs w:val="32"/>
          <w:rFonts w:ascii="Times New Roman" w:eastAsia="Times New Roman" w:hAnsi="Times New Roman" w:hint="default"/>
        </w:rPr>
        <w:t xml:space="preserve">PERSONAL INFORMATION</w:t>
      </w: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b w:val="1"/>
          <w:position w:val="0"/>
          <w:sz w:val="32"/>
          <w:szCs w:val="3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Age:                                          31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Date of Birth:                            February 15,1988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Gender:                                      Male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Marital Status:                           Married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Nationality:                                Filipino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Language Spoken:                     English / Tagalog</w:t>
      </w: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hd w:val="clear" w:color="000000" w:fill="BFBFBF" w:themeFill="background1" w:themeFillShade="BF"/>
        <w:spacing w:lineRule="atLeast" w:line="240" w:before="0" w:after="160"/>
        <w:ind w:right="0" w:firstLine="0"/>
        <w:rPr>
          <w:b w:val="1"/>
          <w:position w:val="0"/>
          <w:sz w:val="32"/>
          <w:szCs w:val="32"/>
          <w:rFonts w:ascii="Times New Roman" w:eastAsia="Times New Roman" w:hAnsi="Times New Roman" w:hint="default"/>
        </w:rPr>
      </w:pPr>
      <w:r>
        <w:rPr>
          <w:b w:val="1"/>
          <w:position w:val="0"/>
          <w:sz w:val="32"/>
          <w:szCs w:val="32"/>
          <w:rFonts w:ascii="Times New Roman" w:eastAsia="Times New Roman" w:hAnsi="Times New Roman" w:hint="default"/>
        </w:rPr>
        <w:t xml:space="preserve">SAFETY COURSES AND TRAININGS ATTENDED</w:t>
      </w:r>
    </w:p>
    <w:p>
      <w:pPr>
        <w:numPr>
          <w:ilvl w:val="0"/>
          <w:numId w:val="0"/>
        </w:numPr>
        <w:jc w:val="center"/>
        <w:spacing w:lineRule="atLeast" w:line="240" w:before="0" w:after="0"/>
        <w:ind w:right="0" w:firstLine="0"/>
        <w:rPr>
          <w:b w:val="1"/>
          <w:position w:val="0"/>
          <w:sz w:val="32"/>
          <w:szCs w:val="32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Permit to work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Special PPE for Critical Equipment such as breathing apparatus SCBA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Basic Fire Fighting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Work at Heights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Personal Protective Equipment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Job safety Analysis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Confined Space work Procedure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Heat Stress Plan and Mitigation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Emergency Escape Plan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H2s and So2 Awareness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Gas testing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Waste Segregation and Disposal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Certified Fire watch and Hole watch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Good Manufacturing Practice GMP</w:t>
      </w:r>
    </w:p>
    <w:p>
      <w:pPr>
        <w:pStyle w:val="PO26"/>
        <w:numPr>
          <w:ilvl w:val="0"/>
          <w:numId w:val="6"/>
        </w:numPr>
        <w:jc w:val="left"/>
        <w:spacing w:lineRule="atLeast" w:line="240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Pump Orientation and Maintenance </w:t>
      </w: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16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right="0" w:firstLine="0"/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40" w:before="0" w:after="0"/>
        <w:ind w:left="360" w:right="0" w:firstLine="0"/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I hereby certify that all above information are true and correct to the best of my knowledge and </w:t>
      </w:r>
      <w:r>
        <w:rPr>
          <w:i w:val="1"/>
          <w:b w:val="1"/>
          <w:position w:val="0"/>
          <w:sz w:val="22"/>
          <w:szCs w:val="22"/>
          <w:rFonts w:ascii="Times New Roman" w:eastAsia="Times New Roman" w:hAnsi="Times New Roman" w:hint="default"/>
        </w:rPr>
        <w:t>belief.</w:t>
      </w:r>
    </w:p>
    <w:p>
      <w:pPr>
        <w:numPr>
          <w:ilvl w:val="0"/>
          <w:numId w:val="0"/>
        </w:numPr>
        <w:jc w:val="left"/>
        <w:spacing w:lineRule="atLeast" w:line="240" w:before="0" w:after="0"/>
        <w:ind w:left="360"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                                                                                               KIMBERLY CLARK PALAPUZ</w:t>
      </w:r>
    </w:p>
    <w:sectPr>
      <w:headerReference w:type="default" r:id="rId7"/>
      <w:pgSz w:w="12240" w:h="15840"/>
      <w:pgMar w:top="245" w:left="1440" w:bottom="1008" w:right="144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1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</w:p>
  <w:p>
    <w:pPr>
      <w:pStyle w:val="PO151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3C437EEB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73419535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56AB05B0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76029243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22D0A93C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3116B3FF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49834386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48C6381E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52" w:type="character">
    <w:name w:val="Header Char"/>
    <w:basedOn w:val="PO2"/>
    <w:link w:val="PO151"/>
    <w:uiPriority w:val="152"/>
  </w:style>
  <w:style w:styleId="PO153" w:type="paragraph">
    <w:name w:val="footer"/>
    <w:basedOn w:val="PO1"/>
    <w:link w:val="PO154"/>
    <w:uiPriority w:val="153"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54" w:type="character">
    <w:name w:val="Footer Char"/>
    <w:basedOn w:val="PO2"/>
    <w:link w:val="PO153"/>
    <w:uiPriority w:val="154"/>
  </w:style>
  <w:style w:styleId="PO155" w:type="character">
    <w:name w:val="Hyperlink"/>
    <w:basedOn w:val="PO2"/>
    <w:uiPriority w:val="155"/>
    <w:unhideWhenUsed/>
    <w:rPr>
      <w:color w:val="0563C1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hyperlink" Target="mailto:kcpalapuz@yahoo.com" TargetMode="External"></Relationship><Relationship Id="rId7" Type="http://schemas.openxmlformats.org/officeDocument/2006/relationships/header" Target="header2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5997</Characters>
  <CharactersWithSpaces>0</CharactersWithSpaces>
  <DocSecurity>0</DocSecurity>
  <HyperlinksChanged>false</HyperlinksChanged>
  <Lines>42</Lines>
  <LinksUpToDate>false</LinksUpToDate>
  <Pages>4</Pages>
  <Paragraphs>11</Paragraphs>
  <Words>896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Kimbelrly Palapuz</dc:creator>
  <cp:lastModifiedBy>Polaris Office </cp:lastModifiedBy>
  <dcterms:modified xsi:type="dcterms:W3CDTF">2019-06-23T14:59:00Z</dcterms:modified>
</cp:coreProperties>
</file>